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77" w:rsidRPr="00E055D0" w:rsidRDefault="000A7E77" w:rsidP="000A7E77">
      <w:pPr>
        <w:jc w:val="right"/>
        <w:rPr>
          <w:lang w:eastAsia="ru-RU"/>
        </w:rPr>
      </w:pPr>
      <w:r>
        <w:rPr>
          <w:lang w:eastAsia="ru-RU"/>
        </w:rPr>
        <w:t>Приложение</w:t>
      </w:r>
    </w:p>
    <w:p w:rsidR="000A7E77" w:rsidRPr="00E055D0" w:rsidRDefault="000A7E77" w:rsidP="000A7E77">
      <w:pPr>
        <w:jc w:val="right"/>
        <w:rPr>
          <w:lang w:eastAsia="ru-RU"/>
        </w:rPr>
      </w:pPr>
    </w:p>
    <w:p w:rsidR="000A7E77" w:rsidRPr="0068257A" w:rsidRDefault="000A7E77" w:rsidP="000A7E77">
      <w:pPr>
        <w:jc w:val="right"/>
        <w:rPr>
          <w:lang w:eastAsia="ru-RU"/>
        </w:rPr>
      </w:pPr>
      <w:r w:rsidRPr="00E055D0">
        <w:rPr>
          <w:lang w:eastAsia="ru-RU"/>
        </w:rPr>
        <w:t>УТВЕРЖДЕН</w:t>
      </w:r>
      <w:r w:rsidR="0068257A">
        <w:rPr>
          <w:lang w:eastAsia="ru-RU"/>
        </w:rPr>
        <w:t>А</w:t>
      </w:r>
    </w:p>
    <w:p w:rsidR="000A7E77" w:rsidRPr="00E055D0" w:rsidRDefault="000A7E77" w:rsidP="000A7E77">
      <w:pPr>
        <w:keepNext/>
        <w:jc w:val="right"/>
        <w:rPr>
          <w:rFonts w:eastAsia="Verdana"/>
          <w:iCs/>
          <w:lang w:eastAsia="ar-SA"/>
        </w:rPr>
      </w:pPr>
      <w:r w:rsidRPr="00E055D0">
        <w:rPr>
          <w:rFonts w:eastAsia="Verdana"/>
          <w:iCs/>
          <w:lang w:eastAsia="ar-SA"/>
        </w:rPr>
        <w:t>распоряжением администрации</w:t>
      </w:r>
    </w:p>
    <w:p w:rsidR="000A7E77" w:rsidRPr="00E055D0" w:rsidRDefault="000A7E77" w:rsidP="000A7E77">
      <w:pPr>
        <w:jc w:val="right"/>
      </w:pPr>
      <w:r w:rsidRPr="00E055D0">
        <w:t>Лебяжского муниципального округа</w:t>
      </w:r>
    </w:p>
    <w:p w:rsidR="000A7E77" w:rsidRPr="00E055D0" w:rsidRDefault="000A7E77" w:rsidP="000A7E77">
      <w:pPr>
        <w:jc w:val="right"/>
        <w:rPr>
          <w:lang w:eastAsia="ru-RU"/>
        </w:rPr>
      </w:pPr>
      <w:r w:rsidRPr="00E055D0">
        <w:rPr>
          <w:lang w:eastAsia="ru-RU"/>
        </w:rPr>
        <w:t>от « _</w:t>
      </w:r>
      <w:r w:rsidR="00C2687A">
        <w:rPr>
          <w:lang w:eastAsia="ru-RU"/>
        </w:rPr>
        <w:t>30_ » 12. 2025</w:t>
      </w:r>
      <w:bookmarkStart w:id="0" w:name="_GoBack"/>
      <w:bookmarkEnd w:id="0"/>
      <w:r w:rsidRPr="00E055D0">
        <w:rPr>
          <w:lang w:eastAsia="ru-RU"/>
        </w:rPr>
        <w:t xml:space="preserve"> № _</w:t>
      </w:r>
      <w:r w:rsidR="00C2687A">
        <w:rPr>
          <w:lang w:eastAsia="ru-RU"/>
        </w:rPr>
        <w:t>365</w:t>
      </w:r>
      <w:r w:rsidRPr="00E055D0">
        <w:rPr>
          <w:lang w:eastAsia="ru-RU"/>
        </w:rPr>
        <w:t>__</w:t>
      </w:r>
    </w:p>
    <w:p w:rsidR="000A7E77" w:rsidRPr="00E055D0" w:rsidRDefault="000A7E77" w:rsidP="000A7E77">
      <w:pPr>
        <w:jc w:val="center"/>
        <w:rPr>
          <w:b/>
          <w:bCs/>
        </w:rPr>
      </w:pPr>
      <w:r w:rsidRPr="00E055D0">
        <w:rPr>
          <w:b/>
          <w:bCs/>
        </w:rPr>
        <w:t>ДОЛЖНОСТНАЯ ИНСТРУКЦИЯ</w:t>
      </w:r>
    </w:p>
    <w:p w:rsidR="000A7E77" w:rsidRPr="00E055D0" w:rsidRDefault="000A7E77" w:rsidP="000A7E77">
      <w:pPr>
        <w:ind w:left="567" w:right="612"/>
        <w:jc w:val="center"/>
        <w:rPr>
          <w:b/>
          <w:bCs/>
        </w:rPr>
      </w:pPr>
      <w:r>
        <w:rPr>
          <w:b/>
          <w:bCs/>
        </w:rPr>
        <w:t>главного эксперта по проектно-сметной работе</w:t>
      </w:r>
    </w:p>
    <w:p w:rsidR="000A7E77" w:rsidRPr="00E055D0" w:rsidRDefault="000A7E77" w:rsidP="000A7E77">
      <w:pPr>
        <w:ind w:left="567" w:right="612"/>
        <w:jc w:val="center"/>
        <w:rPr>
          <w:b/>
          <w:bCs/>
        </w:rPr>
      </w:pPr>
    </w:p>
    <w:p w:rsidR="000A7E77" w:rsidRPr="00E055D0" w:rsidRDefault="000A7E77" w:rsidP="000A7E77">
      <w:pPr>
        <w:ind w:firstLine="426"/>
        <w:jc w:val="both"/>
        <w:rPr>
          <w:b/>
          <w:bCs/>
        </w:rPr>
      </w:pPr>
      <w:r w:rsidRPr="00E055D0">
        <w:t>Настоящая должностная инструкция разработана и утверждена на основании трудового договора и в соответствии с Положениями Трудового кодекса Российской Федерации и иных нормативных правовых актов, регулирующих трудовые правоотношения в Российской Федерации.</w:t>
      </w:r>
    </w:p>
    <w:p w:rsidR="000A7E77" w:rsidRPr="00E055D0" w:rsidRDefault="000A7E77" w:rsidP="000A7E77">
      <w:pPr>
        <w:keepNext/>
        <w:ind w:firstLine="426"/>
        <w:jc w:val="center"/>
        <w:outlineLvl w:val="1"/>
        <w:rPr>
          <w:b/>
        </w:rPr>
      </w:pPr>
      <w:r w:rsidRPr="00E055D0">
        <w:rPr>
          <w:b/>
        </w:rPr>
        <w:t>1.Общие положения.</w:t>
      </w:r>
    </w:p>
    <w:p w:rsidR="000A7E77" w:rsidRPr="00E055D0" w:rsidRDefault="000A7E77" w:rsidP="000A7E77">
      <w:pPr>
        <w:ind w:firstLine="426"/>
        <w:jc w:val="both"/>
      </w:pPr>
      <w:r w:rsidRPr="00E055D0">
        <w:t xml:space="preserve">1.1. Должность </w:t>
      </w:r>
      <w:r w:rsidRPr="004C1DE1">
        <w:t xml:space="preserve">главного эксперта по проектно-сметной работе </w:t>
      </w:r>
      <w:r w:rsidRPr="00E055D0">
        <w:rPr>
          <w:bCs/>
        </w:rPr>
        <w:t>(</w:t>
      </w:r>
      <w:r w:rsidRPr="00E055D0">
        <w:t xml:space="preserve">далее – </w:t>
      </w:r>
      <w:r>
        <w:t>главный эксперт</w:t>
      </w:r>
      <w:r w:rsidRPr="00E055D0">
        <w:t>) является должностью, не отнесенной к должностям муниципальной службы. Должность относится к категории должностей, осуществляющих техническое обеспечение деятельности администрации округа; замещается на постоянной профессиональной основе и не включается в Реестр должностей муниципальной службы.</w:t>
      </w:r>
    </w:p>
    <w:p w:rsidR="000A7E77" w:rsidRPr="00E055D0" w:rsidRDefault="000A7E77" w:rsidP="000A7E77">
      <w:pPr>
        <w:ind w:firstLine="426"/>
        <w:jc w:val="both"/>
      </w:pPr>
      <w:r w:rsidRPr="00E055D0">
        <w:t xml:space="preserve">1.2. На должность </w:t>
      </w:r>
      <w:r>
        <w:t>главного эксперта</w:t>
      </w:r>
      <w:r w:rsidRPr="00E055D0">
        <w:t xml:space="preserve"> принимается лицо, начальное или средне специальное образование без предъявления требований к стажу работы.</w:t>
      </w:r>
    </w:p>
    <w:p w:rsidR="000A7E77" w:rsidRPr="00E055D0" w:rsidRDefault="000A7E77" w:rsidP="000A7E77">
      <w:pPr>
        <w:ind w:firstLine="426"/>
        <w:jc w:val="both"/>
      </w:pPr>
      <w:r w:rsidRPr="00E055D0">
        <w:t xml:space="preserve">1.3. </w:t>
      </w:r>
      <w:r>
        <w:t>Главный эксперт</w:t>
      </w:r>
      <w:r w:rsidRPr="00E055D0">
        <w:t xml:space="preserve"> назначается и освобождается от должности главой округа по предложению заведующего отделом.</w:t>
      </w:r>
    </w:p>
    <w:p w:rsidR="000A7E77" w:rsidRPr="001354AD" w:rsidRDefault="000A7E77" w:rsidP="001354AD">
      <w:pPr>
        <w:ind w:right="612" w:firstLine="426"/>
        <w:jc w:val="both"/>
        <w:rPr>
          <w:bCs/>
        </w:rPr>
      </w:pPr>
      <w:r w:rsidRPr="001354AD">
        <w:t xml:space="preserve">1.4. Главный эксперт подчиняется непосредственно заведующему </w:t>
      </w:r>
      <w:r w:rsidRPr="001354AD">
        <w:rPr>
          <w:bCs/>
        </w:rPr>
        <w:t>отделом</w:t>
      </w:r>
      <w:r w:rsidR="001354AD" w:rsidRPr="001354AD">
        <w:rPr>
          <w:bCs/>
        </w:rPr>
        <w:t xml:space="preserve"> отдела градостроительства, архитектуры и жизнеобеспечения</w:t>
      </w:r>
      <w:r w:rsidR="001354AD">
        <w:rPr>
          <w:bCs/>
        </w:rPr>
        <w:t>.</w:t>
      </w:r>
    </w:p>
    <w:p w:rsidR="000A7E77" w:rsidRPr="00E055D0" w:rsidRDefault="000A7E77" w:rsidP="000A7E77">
      <w:pPr>
        <w:ind w:firstLine="426"/>
        <w:jc w:val="both"/>
      </w:pPr>
      <w:r w:rsidRPr="00E055D0">
        <w:rPr>
          <w:spacing w:val="-8"/>
        </w:rPr>
        <w:t xml:space="preserve">1.5. </w:t>
      </w:r>
      <w:r w:rsidRPr="00E055D0">
        <w:t xml:space="preserve">В период временного отсутствия </w:t>
      </w:r>
      <w:r>
        <w:t>главный эксперт</w:t>
      </w:r>
      <w:r w:rsidRPr="00E055D0">
        <w:t xml:space="preserve"> его обязанности исполняет ведущий специалист по вопросам благоустройства.</w:t>
      </w:r>
    </w:p>
    <w:p w:rsidR="000A7E77" w:rsidRPr="00E055D0" w:rsidRDefault="000A7E77" w:rsidP="000A7E77">
      <w:pPr>
        <w:ind w:firstLine="426"/>
        <w:jc w:val="both"/>
      </w:pPr>
      <w:r w:rsidRPr="00E055D0">
        <w:t xml:space="preserve">1.6. </w:t>
      </w:r>
      <w:r>
        <w:t>Главный эксперт</w:t>
      </w:r>
      <w:r w:rsidRPr="00E055D0">
        <w:t xml:space="preserve"> должен знать Конституцию РФ, Трудовой кодекс РФ, федеральное и областное законодательство в области муниципальной службы, трудовых и гражданско-правовых отношений, Устав муниципального образования Лебяжский муниципальный округ Кировской области, нормативные правовые акты Лебяжского муниципального округа, регламентирующие деятельность сотрудников администрации округа, инструкцию по делопроизводству.</w:t>
      </w:r>
    </w:p>
    <w:p w:rsidR="000A7E77" w:rsidRPr="00E055D0" w:rsidRDefault="000A7E77" w:rsidP="000A7E77">
      <w:pPr>
        <w:ind w:firstLine="426"/>
        <w:jc w:val="both"/>
      </w:pPr>
      <w:r w:rsidRPr="00E055D0">
        <w:t xml:space="preserve">1.7. В своей деятельности </w:t>
      </w:r>
      <w:r>
        <w:t>главный эксперт</w:t>
      </w:r>
      <w:r w:rsidRPr="00E055D0">
        <w:t xml:space="preserve"> руководствуется Конституцией РФ, федеральным и областным законодательством, постановлениями и распоряжениями Правительства РФ и Кировской области, решениями Думы Лебяжского муниципального округа, постановлениями, распоряжениями органов местного самоуправления Лебяжского муниципального округа, Положениями и Инструкциями по организации деятельности органов местного самоуправления, настоящей должностной инструкцией.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 xml:space="preserve">1.8. </w:t>
      </w:r>
      <w:r>
        <w:t>Главный эксперт</w:t>
      </w:r>
      <w:r w:rsidRPr="00E055D0">
        <w:rPr>
          <w:lang w:eastAsia="ru-RU"/>
        </w:rPr>
        <w:t xml:space="preserve"> должен владеть современными средствами, методами и технологиями работы с информацией, систематически повышать свою квалификацию, обладать навыками эффективного сотрудничества с коллегами, сбора и систематизации информации, работы с документами, квалифицированной работы с гражданами.</w:t>
      </w:r>
    </w:p>
    <w:p w:rsidR="000A7E77" w:rsidRPr="00E055D0" w:rsidRDefault="000A7E77" w:rsidP="000A7E77">
      <w:pPr>
        <w:keepNext/>
        <w:ind w:firstLine="426"/>
        <w:jc w:val="center"/>
        <w:outlineLvl w:val="1"/>
        <w:rPr>
          <w:b/>
        </w:rPr>
      </w:pPr>
      <w:r w:rsidRPr="00E055D0">
        <w:rPr>
          <w:b/>
        </w:rPr>
        <w:t xml:space="preserve">2. Обязанности </w:t>
      </w:r>
      <w:r>
        <w:rPr>
          <w:b/>
          <w:bCs/>
        </w:rPr>
        <w:t>главного эксперта</w:t>
      </w:r>
    </w:p>
    <w:p w:rsidR="000A7E77" w:rsidRPr="00E055D0" w:rsidRDefault="000A7E77" w:rsidP="000A7E77">
      <w:pPr>
        <w:ind w:firstLine="426"/>
        <w:jc w:val="both"/>
      </w:pPr>
      <w:r w:rsidRPr="00E055D0">
        <w:t xml:space="preserve">2.1. </w:t>
      </w:r>
      <w:r>
        <w:t xml:space="preserve">Главный эксперт </w:t>
      </w:r>
      <w:r w:rsidRPr="00E055D0">
        <w:t>выполняет следующие должностные обязанности:</w:t>
      </w:r>
    </w:p>
    <w:p w:rsidR="000A7E77" w:rsidRPr="004C1DE1" w:rsidRDefault="000A7E77" w:rsidP="000A7E77">
      <w:pPr>
        <w:autoSpaceDE w:val="0"/>
        <w:ind w:firstLine="426"/>
        <w:jc w:val="both"/>
        <w:rPr>
          <w:bCs/>
        </w:rPr>
      </w:pPr>
      <w:r w:rsidRPr="004C1DE1">
        <w:rPr>
          <w:bCs/>
        </w:rPr>
        <w:t>2.1.</w:t>
      </w:r>
      <w:r>
        <w:rPr>
          <w:bCs/>
        </w:rPr>
        <w:t>1</w:t>
      </w:r>
      <w:r w:rsidRPr="004C1DE1">
        <w:rPr>
          <w:bCs/>
        </w:rPr>
        <w:t xml:space="preserve"> ведёт электронные базы данных по вопросам, отнесенным к его функциям;</w:t>
      </w:r>
    </w:p>
    <w:p w:rsidR="000A7E77" w:rsidRPr="004C1DE1" w:rsidRDefault="000A7E77" w:rsidP="000A7E77">
      <w:pPr>
        <w:autoSpaceDE w:val="0"/>
        <w:ind w:firstLine="426"/>
        <w:jc w:val="both"/>
        <w:rPr>
          <w:bCs/>
        </w:rPr>
      </w:pPr>
      <w:r w:rsidRPr="004C1DE1">
        <w:rPr>
          <w:bCs/>
        </w:rPr>
        <w:t>2.</w:t>
      </w:r>
      <w:r>
        <w:rPr>
          <w:bCs/>
        </w:rPr>
        <w:t>1.2.</w:t>
      </w:r>
      <w:r w:rsidRPr="004C1DE1">
        <w:rPr>
          <w:bCs/>
        </w:rPr>
        <w:t xml:space="preserve"> разрабатывает необходимую техническую документацию, предложения, рекомендации в том числе и посредством специализированных программных комплексов;</w:t>
      </w:r>
    </w:p>
    <w:p w:rsidR="000A7E77" w:rsidRPr="004C1DE1" w:rsidRDefault="000A7E77" w:rsidP="000A7E77">
      <w:pPr>
        <w:autoSpaceDE w:val="0"/>
        <w:ind w:firstLine="426"/>
        <w:jc w:val="both"/>
        <w:rPr>
          <w:bCs/>
        </w:rPr>
      </w:pPr>
      <w:r w:rsidRPr="004C1DE1">
        <w:rPr>
          <w:bCs/>
        </w:rPr>
        <w:t>2.</w:t>
      </w:r>
      <w:r>
        <w:rPr>
          <w:bCs/>
        </w:rPr>
        <w:t>1</w:t>
      </w:r>
      <w:r w:rsidRPr="004C1DE1">
        <w:rPr>
          <w:bCs/>
        </w:rPr>
        <w:t>.</w:t>
      </w:r>
      <w:r>
        <w:rPr>
          <w:bCs/>
        </w:rPr>
        <w:t>3.</w:t>
      </w:r>
      <w:r w:rsidRPr="004C1DE1">
        <w:rPr>
          <w:bCs/>
        </w:rPr>
        <w:t xml:space="preserve"> принимает участие в подготовке технической документации для участия в электронных аукционах либо для договоров, субсидий и соглашений;</w:t>
      </w:r>
    </w:p>
    <w:p w:rsidR="000A7E77" w:rsidRPr="004C1DE1" w:rsidRDefault="000A7E77" w:rsidP="000A7E77">
      <w:pPr>
        <w:autoSpaceDE w:val="0"/>
        <w:ind w:firstLine="426"/>
        <w:jc w:val="both"/>
        <w:rPr>
          <w:bCs/>
        </w:rPr>
      </w:pPr>
      <w:r w:rsidRPr="004C1DE1">
        <w:rPr>
          <w:bCs/>
        </w:rPr>
        <w:t>2.1.</w:t>
      </w:r>
      <w:r>
        <w:rPr>
          <w:bCs/>
        </w:rPr>
        <w:t>4.</w:t>
      </w:r>
      <w:r w:rsidRPr="004C1DE1">
        <w:rPr>
          <w:bCs/>
        </w:rPr>
        <w:t xml:space="preserve"> принимает участие в работе межведомственных и других комиссий, в пределах его полномочий по распоряжению (постановлению) администрации муниципального округа и других нормативно-правовых актов;</w:t>
      </w:r>
    </w:p>
    <w:p w:rsidR="000A7E77" w:rsidRPr="00E055D0" w:rsidRDefault="000A7E77" w:rsidP="000A7E77">
      <w:pPr>
        <w:autoSpaceDE w:val="0"/>
        <w:ind w:firstLine="426"/>
        <w:jc w:val="both"/>
        <w:rPr>
          <w:bCs/>
        </w:rPr>
      </w:pPr>
      <w:r w:rsidRPr="004C1DE1">
        <w:rPr>
          <w:bCs/>
        </w:rPr>
        <w:t>2.1.</w:t>
      </w:r>
      <w:r>
        <w:rPr>
          <w:bCs/>
        </w:rPr>
        <w:t>5.</w:t>
      </w:r>
      <w:r w:rsidRPr="004C1DE1">
        <w:rPr>
          <w:bCs/>
        </w:rPr>
        <w:t xml:space="preserve"> исполняет другие поручения вышестоящего руководства в пределах своей компетенции.</w:t>
      </w:r>
      <w:r w:rsidRPr="00E055D0">
        <w:rPr>
          <w:bCs/>
        </w:rPr>
        <w:t xml:space="preserve">2.2. </w:t>
      </w:r>
      <w:r>
        <w:t xml:space="preserve">Главный эксперт </w:t>
      </w:r>
      <w:r w:rsidRPr="00E055D0">
        <w:t>обязан:</w:t>
      </w:r>
    </w:p>
    <w:p w:rsidR="000A7E77" w:rsidRPr="00E055D0" w:rsidRDefault="000A7E77" w:rsidP="000A7E77">
      <w:pPr>
        <w:autoSpaceDE w:val="0"/>
        <w:ind w:firstLine="426"/>
        <w:jc w:val="both"/>
        <w:rPr>
          <w:bCs/>
        </w:rPr>
      </w:pPr>
      <w:r w:rsidRPr="00E055D0">
        <w:rPr>
          <w:bCs/>
        </w:rPr>
        <w:t xml:space="preserve">2.2.1. соблюдать </w:t>
      </w:r>
      <w:hyperlink r:id="rId7" w:history="1">
        <w:r w:rsidRPr="00E055D0">
          <w:rPr>
            <w:bCs/>
            <w:color w:val="000080"/>
            <w:u w:val="single"/>
          </w:rPr>
          <w:t>Конституцию</w:t>
        </w:r>
      </w:hyperlink>
      <w:r w:rsidRPr="00E055D0">
        <w:rPr>
          <w:bCs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8" w:history="1">
        <w:r w:rsidRPr="00E055D0">
          <w:rPr>
            <w:bCs/>
            <w:color w:val="000080"/>
            <w:u w:val="single"/>
          </w:rPr>
          <w:t>Устав</w:t>
        </w:r>
      </w:hyperlink>
      <w:r w:rsidRPr="00E055D0">
        <w:rPr>
          <w:bCs/>
        </w:rPr>
        <w:t xml:space="preserve"> Кировской области, законы и иные нормативные правовые акты Кировской области, устав муниципального образования и иные муниципальные правовые акты и обеспечивать их исполнение;</w:t>
      </w:r>
    </w:p>
    <w:p w:rsidR="000A7E77" w:rsidRPr="00E055D0" w:rsidRDefault="000A7E77" w:rsidP="000A7E77">
      <w:pPr>
        <w:autoSpaceDE w:val="0"/>
        <w:ind w:firstLine="426"/>
        <w:jc w:val="both"/>
        <w:rPr>
          <w:bCs/>
        </w:rPr>
      </w:pPr>
      <w:r w:rsidRPr="00E055D0">
        <w:rPr>
          <w:bCs/>
        </w:rPr>
        <w:t xml:space="preserve">2.2.2. исполнять должностные обязанности </w:t>
      </w:r>
      <w:r w:rsidRPr="00E055D0">
        <w:t>добросовестно, на высоком профессиональном уровне,</w:t>
      </w:r>
      <w:r w:rsidRPr="00E055D0">
        <w:rPr>
          <w:bCs/>
        </w:rPr>
        <w:t xml:space="preserve"> в соответствии с должностной инструкцией;</w:t>
      </w:r>
    </w:p>
    <w:p w:rsidR="000A7E77" w:rsidRPr="00E055D0" w:rsidRDefault="000A7E77" w:rsidP="000A7E77">
      <w:pPr>
        <w:autoSpaceDE w:val="0"/>
        <w:ind w:firstLine="426"/>
        <w:jc w:val="both"/>
        <w:rPr>
          <w:bCs/>
        </w:rPr>
      </w:pPr>
      <w:r w:rsidRPr="00E055D0">
        <w:rPr>
          <w:bCs/>
        </w:rPr>
        <w:t>2.2.3.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0A7E77" w:rsidRPr="00E055D0" w:rsidRDefault="000A7E77" w:rsidP="000A7E77">
      <w:pPr>
        <w:autoSpaceDE w:val="0"/>
        <w:ind w:firstLine="426"/>
        <w:jc w:val="both"/>
        <w:rPr>
          <w:bCs/>
        </w:rPr>
      </w:pPr>
      <w:r w:rsidRPr="00E055D0">
        <w:rPr>
          <w:bCs/>
        </w:rPr>
        <w:t>2.2.4. соблюдать правила внутреннего трудового распорядка, должностную инструкцию, порядок работы со служебной информацией;</w:t>
      </w:r>
    </w:p>
    <w:p w:rsidR="000A7E77" w:rsidRPr="00E055D0" w:rsidRDefault="000A7E77" w:rsidP="000A7E77">
      <w:pPr>
        <w:autoSpaceDE w:val="0"/>
        <w:ind w:firstLine="426"/>
        <w:jc w:val="both"/>
        <w:rPr>
          <w:bCs/>
        </w:rPr>
      </w:pPr>
      <w:r w:rsidRPr="00E055D0">
        <w:rPr>
          <w:bCs/>
        </w:rPr>
        <w:t>2.2.5. поддерживать уровень квалификации, необходимый для надлежащего исполнения должностных обязанностей;</w:t>
      </w:r>
    </w:p>
    <w:p w:rsidR="000A7E77" w:rsidRPr="00E055D0" w:rsidRDefault="000A7E77" w:rsidP="000A7E77">
      <w:pPr>
        <w:autoSpaceDE w:val="0"/>
        <w:ind w:firstLine="426"/>
        <w:jc w:val="both"/>
        <w:rPr>
          <w:bCs/>
        </w:rPr>
      </w:pPr>
      <w:r w:rsidRPr="00E055D0">
        <w:rPr>
          <w:bCs/>
        </w:rPr>
        <w:t>2.2.6.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A7E77" w:rsidRPr="00E055D0" w:rsidRDefault="000A7E77" w:rsidP="000A7E77">
      <w:pPr>
        <w:autoSpaceDE w:val="0"/>
        <w:ind w:firstLine="426"/>
        <w:jc w:val="both"/>
      </w:pPr>
      <w:r w:rsidRPr="00E055D0">
        <w:rPr>
          <w:bCs/>
        </w:rPr>
        <w:lastRenderedPageBreak/>
        <w:t>2.2.7.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0A7E77" w:rsidRPr="00E055D0" w:rsidRDefault="000A7E77" w:rsidP="000A7E77">
      <w:pPr>
        <w:autoSpaceDE w:val="0"/>
        <w:ind w:firstLine="426"/>
        <w:jc w:val="both"/>
        <w:rPr>
          <w:b/>
          <w:bCs/>
        </w:rPr>
      </w:pPr>
      <w:r w:rsidRPr="00E055D0">
        <w:t>2.2.8. исполнять поручения руководителя в порядке подчиненности, отданные в пределах их должностных полномочий, за исключение неправомерных.</w:t>
      </w:r>
    </w:p>
    <w:p w:rsidR="000A7E77" w:rsidRPr="00E055D0" w:rsidRDefault="000A7E77" w:rsidP="000A7E77">
      <w:pPr>
        <w:keepNext/>
        <w:ind w:firstLine="426"/>
        <w:jc w:val="center"/>
        <w:outlineLvl w:val="1"/>
        <w:rPr>
          <w:b/>
        </w:rPr>
      </w:pPr>
      <w:r w:rsidRPr="00E055D0">
        <w:rPr>
          <w:b/>
        </w:rPr>
        <w:t xml:space="preserve">3. Права </w:t>
      </w:r>
    </w:p>
    <w:p w:rsidR="000A7E77" w:rsidRPr="00E055D0" w:rsidRDefault="000A7E77" w:rsidP="000A7E77">
      <w:pPr>
        <w:ind w:firstLine="426"/>
        <w:jc w:val="both"/>
      </w:pPr>
      <w:r w:rsidRPr="00E055D0">
        <w:t xml:space="preserve">3.1. </w:t>
      </w:r>
      <w:r>
        <w:t xml:space="preserve">Главный эксперт </w:t>
      </w:r>
      <w:r w:rsidRPr="00E055D0">
        <w:t>имеет право на: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3.1.1. ознакомление с документами, устанавливающими его права и обязанности по замещаемой должности;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3.1.2. обеспечение организационно-технических условий, необходимых для исполнения должностных обязанностей;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3.1.3. оплату труда и другие выплаты в соответствии с трудовым законодательством и трудовым договором;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3.1.4. отдых, обеспечиваемый установлением нормальной продолжительности рабочего времени, предоставлением выходных дней и нерабочих праздничных дней, а также ежегодного оплачиваемого отпуска;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3.1.5.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администрации округа;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3.1.6. участие по своей инициативе в конкурсе на замещение вакантной должности муниципальной службы;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3.1.7. получение дополнительного профессионального образования;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3.1.8. защиту своих персональных данных;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3.1.9.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3.1.10.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3.1.11. рассмотрение индивидуальных трудовых споров в соответствии с трудовым законодательством, защиту своих прав и законных интересов, включая обжалование в суде их нарушений;</w:t>
      </w:r>
    </w:p>
    <w:p w:rsidR="000A7E77" w:rsidRPr="00E055D0" w:rsidRDefault="000A7E77" w:rsidP="000A7E77">
      <w:pPr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E055D0">
        <w:rPr>
          <w:lang w:eastAsia="ru-RU"/>
        </w:rPr>
        <w:t>3.1.12. пенсионное обеспечение в соответствии с законодательством Российской Федерации;</w:t>
      </w:r>
    </w:p>
    <w:p w:rsidR="000A7E77" w:rsidRPr="00E055D0" w:rsidRDefault="000A7E77" w:rsidP="000A7E77">
      <w:pPr>
        <w:ind w:firstLine="426"/>
        <w:jc w:val="both"/>
        <w:rPr>
          <w:b/>
          <w:bCs/>
        </w:rPr>
      </w:pPr>
      <w:r w:rsidRPr="00E055D0">
        <w:t>3.1.13. пользоваться иными правами, предусмотренными трудовым законодательством.</w:t>
      </w:r>
    </w:p>
    <w:p w:rsidR="000A7E77" w:rsidRPr="00E055D0" w:rsidRDefault="000A7E77" w:rsidP="000A7E77">
      <w:pPr>
        <w:keepNext/>
        <w:jc w:val="center"/>
        <w:outlineLvl w:val="1"/>
        <w:rPr>
          <w:b/>
        </w:rPr>
      </w:pPr>
      <w:r w:rsidRPr="00E055D0">
        <w:rPr>
          <w:b/>
        </w:rPr>
        <w:t>4. Ответственность</w:t>
      </w:r>
    </w:p>
    <w:p w:rsidR="000A7E77" w:rsidRPr="00E055D0" w:rsidRDefault="000A7E77" w:rsidP="000A7E77">
      <w:pPr>
        <w:ind w:firstLine="426"/>
        <w:jc w:val="both"/>
      </w:pPr>
      <w:r w:rsidRPr="00E055D0">
        <w:t xml:space="preserve">4.1. </w:t>
      </w:r>
      <w:r>
        <w:t xml:space="preserve">Главный эксперт </w:t>
      </w:r>
      <w:r w:rsidRPr="00E055D0">
        <w:t>несет ответственность за:</w:t>
      </w:r>
    </w:p>
    <w:p w:rsidR="000A7E77" w:rsidRPr="00E055D0" w:rsidRDefault="000A7E77" w:rsidP="000A7E77">
      <w:pPr>
        <w:ind w:firstLine="426"/>
        <w:jc w:val="both"/>
      </w:pPr>
      <w:r w:rsidRPr="00E055D0">
        <w:t>4.1.1.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действующим трудовым законодательством Российской Федерации;</w:t>
      </w:r>
    </w:p>
    <w:p w:rsidR="000A7E77" w:rsidRPr="00E055D0" w:rsidRDefault="000A7E77" w:rsidP="000A7E77">
      <w:pPr>
        <w:ind w:firstLine="426"/>
        <w:jc w:val="both"/>
      </w:pPr>
      <w:r w:rsidRPr="00E055D0">
        <w:t>4.2.2. 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Федерации;</w:t>
      </w:r>
    </w:p>
    <w:p w:rsidR="000A7E77" w:rsidRPr="00E055D0" w:rsidRDefault="000A7E77" w:rsidP="000A7E77">
      <w:pPr>
        <w:ind w:firstLine="426"/>
        <w:jc w:val="both"/>
        <w:rPr>
          <w:b/>
          <w:bCs/>
        </w:rPr>
      </w:pPr>
      <w:r w:rsidRPr="00E055D0">
        <w:t>4.2.3.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0A7E77" w:rsidRPr="00E055D0" w:rsidRDefault="000A7E77" w:rsidP="000A7E77">
      <w:pPr>
        <w:keepNext/>
        <w:ind w:firstLine="426"/>
        <w:jc w:val="center"/>
        <w:outlineLvl w:val="1"/>
        <w:rPr>
          <w:b/>
        </w:rPr>
      </w:pPr>
      <w:r w:rsidRPr="00E055D0">
        <w:rPr>
          <w:b/>
        </w:rPr>
        <w:t>5. Взаимоотношения. Связи по должности.</w:t>
      </w:r>
    </w:p>
    <w:p w:rsidR="000A7E77" w:rsidRPr="00E055D0" w:rsidRDefault="000A7E77" w:rsidP="000A7E77">
      <w:pPr>
        <w:ind w:firstLine="426"/>
        <w:jc w:val="both"/>
      </w:pPr>
      <w:r w:rsidRPr="00E055D0">
        <w:t xml:space="preserve">5.1. В своей деятельности </w:t>
      </w:r>
      <w:r>
        <w:t xml:space="preserve">главный эксперт </w:t>
      </w:r>
      <w:r w:rsidRPr="00E055D0">
        <w:t>устанавливает следующие взаимоотношения с другими должностными лицами и связи по должности:</w:t>
      </w:r>
    </w:p>
    <w:p w:rsidR="000A7E77" w:rsidRPr="00E055D0" w:rsidRDefault="000A7E77" w:rsidP="000A7E77">
      <w:pPr>
        <w:ind w:firstLine="426"/>
        <w:jc w:val="both"/>
      </w:pPr>
      <w:r w:rsidRPr="00E055D0">
        <w:t>5.1.1. Получает от других должностных лиц имеющуюся у них информацию, необходимую для выполнения своих должностных обязанностей;</w:t>
      </w:r>
    </w:p>
    <w:p w:rsidR="000A7E77" w:rsidRPr="00E055D0" w:rsidRDefault="000A7E77" w:rsidP="000A7E77">
      <w:pPr>
        <w:ind w:firstLine="426"/>
        <w:jc w:val="both"/>
      </w:pPr>
      <w:r w:rsidRPr="00E055D0">
        <w:t>5.1.2. Взаимодействует с работниками администрации Правительства Кировской области;</w:t>
      </w:r>
    </w:p>
    <w:p w:rsidR="000A7E77" w:rsidRPr="00E055D0" w:rsidRDefault="000A7E77" w:rsidP="000A7E77">
      <w:pPr>
        <w:ind w:firstLine="426"/>
        <w:jc w:val="both"/>
      </w:pPr>
      <w:r w:rsidRPr="00E055D0">
        <w:t>5.1.3. Взаимодействует с соответствующими отделами администраций других округов;</w:t>
      </w:r>
    </w:p>
    <w:p w:rsidR="000A7E77" w:rsidRPr="00E055D0" w:rsidRDefault="000A7E77" w:rsidP="000A7E77">
      <w:pPr>
        <w:ind w:firstLine="426"/>
        <w:jc w:val="both"/>
      </w:pPr>
      <w:r w:rsidRPr="00E055D0">
        <w:t>5.1.4. Согласовывает с сектором по работе с муниципальным архивом и документами сроки и порядок передачи на хранение дел.</w:t>
      </w:r>
    </w:p>
    <w:p w:rsidR="000A7E77" w:rsidRPr="00E055D0" w:rsidRDefault="000A7E77" w:rsidP="000A7E77">
      <w:pPr>
        <w:ind w:firstLine="720"/>
        <w:jc w:val="both"/>
      </w:pPr>
    </w:p>
    <w:p w:rsidR="000A7E77" w:rsidRPr="00E055D0" w:rsidRDefault="000A7E77" w:rsidP="000A7E77">
      <w:pPr>
        <w:ind w:firstLine="720"/>
        <w:jc w:val="both"/>
      </w:pPr>
      <w:r w:rsidRPr="00E055D0">
        <w:t>С содержанием должностной инструкции ознакомлен(а) и обязуюсь выполнять: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3543"/>
        <w:gridCol w:w="567"/>
        <w:gridCol w:w="2421"/>
      </w:tblGrid>
      <w:tr w:rsidR="000A7E77" w:rsidRPr="00E055D0" w:rsidTr="009A1AB9">
        <w:tc>
          <w:tcPr>
            <w:tcW w:w="2376" w:type="dxa"/>
            <w:tcBorders>
              <w:bottom w:val="single" w:sz="4" w:space="0" w:color="auto"/>
            </w:tcBorders>
          </w:tcPr>
          <w:p w:rsidR="000A7E77" w:rsidRPr="00E055D0" w:rsidRDefault="000A7E77" w:rsidP="009A1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A7E77" w:rsidRPr="00E055D0" w:rsidRDefault="000A7E77" w:rsidP="009A1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A7E77" w:rsidRPr="00E055D0" w:rsidRDefault="000A7E77" w:rsidP="009A1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A7E77" w:rsidRPr="00E055D0" w:rsidRDefault="000A7E77" w:rsidP="009A1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0A7E77" w:rsidRPr="00E055D0" w:rsidRDefault="000A7E77" w:rsidP="009A1AB9">
            <w:pPr>
              <w:jc w:val="both"/>
              <w:rPr>
                <w:sz w:val="22"/>
                <w:szCs w:val="22"/>
              </w:rPr>
            </w:pPr>
          </w:p>
        </w:tc>
      </w:tr>
      <w:tr w:rsidR="000A7E77" w:rsidRPr="00E055D0" w:rsidTr="009A1AB9">
        <w:tc>
          <w:tcPr>
            <w:tcW w:w="2376" w:type="dxa"/>
            <w:tcBorders>
              <w:top w:val="single" w:sz="4" w:space="0" w:color="auto"/>
            </w:tcBorders>
          </w:tcPr>
          <w:p w:rsidR="000A7E77" w:rsidRPr="00E055D0" w:rsidRDefault="000A7E77" w:rsidP="009A1AB9">
            <w:pPr>
              <w:jc w:val="center"/>
              <w:rPr>
                <w:sz w:val="22"/>
                <w:szCs w:val="22"/>
              </w:rPr>
            </w:pPr>
            <w:r w:rsidRPr="00E055D0">
              <w:rPr>
                <w:sz w:val="22"/>
                <w:szCs w:val="22"/>
              </w:rPr>
              <w:t>(подпись)</w:t>
            </w:r>
          </w:p>
        </w:tc>
        <w:tc>
          <w:tcPr>
            <w:tcW w:w="426" w:type="dxa"/>
          </w:tcPr>
          <w:p w:rsidR="000A7E77" w:rsidRPr="00E055D0" w:rsidRDefault="000A7E77" w:rsidP="009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0A7E77" w:rsidRPr="00E055D0" w:rsidRDefault="000A7E77" w:rsidP="009A1AB9">
            <w:pPr>
              <w:jc w:val="center"/>
              <w:rPr>
                <w:sz w:val="22"/>
                <w:szCs w:val="22"/>
              </w:rPr>
            </w:pPr>
            <w:r w:rsidRPr="00E055D0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567" w:type="dxa"/>
          </w:tcPr>
          <w:p w:rsidR="000A7E77" w:rsidRPr="00E055D0" w:rsidRDefault="000A7E77" w:rsidP="009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0A7E77" w:rsidRPr="00E055D0" w:rsidRDefault="000A7E77" w:rsidP="009A1AB9">
            <w:pPr>
              <w:jc w:val="center"/>
              <w:rPr>
                <w:sz w:val="22"/>
                <w:szCs w:val="22"/>
              </w:rPr>
            </w:pPr>
            <w:r w:rsidRPr="00E055D0">
              <w:rPr>
                <w:sz w:val="22"/>
                <w:szCs w:val="22"/>
              </w:rPr>
              <w:t>(дата)</w:t>
            </w:r>
          </w:p>
        </w:tc>
      </w:tr>
    </w:tbl>
    <w:p w:rsidR="000A7E77" w:rsidRPr="00E055D0" w:rsidRDefault="000A7E77" w:rsidP="000A7E77">
      <w:pPr>
        <w:rPr>
          <w:sz w:val="8"/>
        </w:rPr>
      </w:pPr>
    </w:p>
    <w:p w:rsidR="00076914" w:rsidRPr="00611000" w:rsidRDefault="000A7E77" w:rsidP="000A7E77">
      <w:pPr>
        <w:tabs>
          <w:tab w:val="left" w:pos="7371"/>
          <w:tab w:val="left" w:pos="7513"/>
        </w:tabs>
        <w:ind w:firstLine="5670"/>
        <w:rPr>
          <w:sz w:val="28"/>
          <w:szCs w:val="28"/>
          <w:lang w:eastAsia="ru-RU"/>
        </w:rPr>
      </w:pPr>
      <w:r w:rsidRPr="00611000">
        <w:rPr>
          <w:sz w:val="28"/>
          <w:szCs w:val="28"/>
          <w:lang w:eastAsia="ru-RU"/>
        </w:rPr>
        <w:t xml:space="preserve"> </w:t>
      </w:r>
    </w:p>
    <w:sectPr w:rsidR="00076914" w:rsidRPr="00611000" w:rsidSect="00B431F5">
      <w:pgSz w:w="11906" w:h="16838"/>
      <w:pgMar w:top="709" w:right="992" w:bottom="709" w:left="1134" w:header="72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01A" w:rsidRDefault="00D6101A" w:rsidP="00B431F5">
      <w:r>
        <w:separator/>
      </w:r>
    </w:p>
  </w:endnote>
  <w:endnote w:type="continuationSeparator" w:id="0">
    <w:p w:rsidR="00D6101A" w:rsidRDefault="00D6101A" w:rsidP="00B4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01A" w:rsidRDefault="00D6101A" w:rsidP="00B431F5">
      <w:r>
        <w:separator/>
      </w:r>
    </w:p>
  </w:footnote>
  <w:footnote w:type="continuationSeparator" w:id="0">
    <w:p w:rsidR="00D6101A" w:rsidRDefault="00D6101A" w:rsidP="00B4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AB176F"/>
    <w:multiLevelType w:val="multilevel"/>
    <w:tmpl w:val="FDAB176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6840B4"/>
    <w:multiLevelType w:val="multilevel"/>
    <w:tmpl w:val="987684C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30B71CC8"/>
    <w:multiLevelType w:val="hybridMultilevel"/>
    <w:tmpl w:val="4C50101C"/>
    <w:lvl w:ilvl="0" w:tplc="3D567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F28D73"/>
    <w:multiLevelType w:val="multilevel"/>
    <w:tmpl w:val="6AF28D73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50"/>
    <w:rsid w:val="00001381"/>
    <w:rsid w:val="00005F2D"/>
    <w:rsid w:val="00011EB0"/>
    <w:rsid w:val="00013F3E"/>
    <w:rsid w:val="0001430D"/>
    <w:rsid w:val="00021672"/>
    <w:rsid w:val="00027E7C"/>
    <w:rsid w:val="0003342B"/>
    <w:rsid w:val="00056FFE"/>
    <w:rsid w:val="000626C3"/>
    <w:rsid w:val="0007203F"/>
    <w:rsid w:val="0007516C"/>
    <w:rsid w:val="00076914"/>
    <w:rsid w:val="000815DD"/>
    <w:rsid w:val="00096306"/>
    <w:rsid w:val="000A7E77"/>
    <w:rsid w:val="000C2FC1"/>
    <w:rsid w:val="000D0BFF"/>
    <w:rsid w:val="000E28F2"/>
    <w:rsid w:val="000E3A7C"/>
    <w:rsid w:val="000E5BFC"/>
    <w:rsid w:val="000F1260"/>
    <w:rsid w:val="000F33BC"/>
    <w:rsid w:val="000F50A6"/>
    <w:rsid w:val="0011072A"/>
    <w:rsid w:val="00130E36"/>
    <w:rsid w:val="001354AD"/>
    <w:rsid w:val="001377DE"/>
    <w:rsid w:val="00141221"/>
    <w:rsid w:val="00142A26"/>
    <w:rsid w:val="00143216"/>
    <w:rsid w:val="00144F3B"/>
    <w:rsid w:val="00150E1C"/>
    <w:rsid w:val="00151B37"/>
    <w:rsid w:val="00171343"/>
    <w:rsid w:val="00193F07"/>
    <w:rsid w:val="0019451E"/>
    <w:rsid w:val="001A173E"/>
    <w:rsid w:val="001B3C68"/>
    <w:rsid w:val="001C40D6"/>
    <w:rsid w:val="001C4F26"/>
    <w:rsid w:val="001C59B9"/>
    <w:rsid w:val="001D2B5F"/>
    <w:rsid w:val="001D7112"/>
    <w:rsid w:val="001D73BE"/>
    <w:rsid w:val="001E3CEF"/>
    <w:rsid w:val="00211098"/>
    <w:rsid w:val="002145D0"/>
    <w:rsid w:val="00216807"/>
    <w:rsid w:val="002168E4"/>
    <w:rsid w:val="0022297D"/>
    <w:rsid w:val="00225A1F"/>
    <w:rsid w:val="00235F04"/>
    <w:rsid w:val="00244AE5"/>
    <w:rsid w:val="002474F3"/>
    <w:rsid w:val="00247B07"/>
    <w:rsid w:val="00257093"/>
    <w:rsid w:val="002622E4"/>
    <w:rsid w:val="00264701"/>
    <w:rsid w:val="002672C1"/>
    <w:rsid w:val="002750AC"/>
    <w:rsid w:val="00280490"/>
    <w:rsid w:val="0028360B"/>
    <w:rsid w:val="00284145"/>
    <w:rsid w:val="002862F2"/>
    <w:rsid w:val="002912C4"/>
    <w:rsid w:val="00296A7D"/>
    <w:rsid w:val="002A0AE2"/>
    <w:rsid w:val="002C3C2B"/>
    <w:rsid w:val="002C503E"/>
    <w:rsid w:val="002F3C32"/>
    <w:rsid w:val="002F5A70"/>
    <w:rsid w:val="002F6AE4"/>
    <w:rsid w:val="00301028"/>
    <w:rsid w:val="003015E8"/>
    <w:rsid w:val="00326783"/>
    <w:rsid w:val="00334231"/>
    <w:rsid w:val="003465D0"/>
    <w:rsid w:val="00354994"/>
    <w:rsid w:val="00354DE5"/>
    <w:rsid w:val="003621F5"/>
    <w:rsid w:val="00363C04"/>
    <w:rsid w:val="00364652"/>
    <w:rsid w:val="0036731C"/>
    <w:rsid w:val="003768DC"/>
    <w:rsid w:val="00382750"/>
    <w:rsid w:val="00387707"/>
    <w:rsid w:val="0039499D"/>
    <w:rsid w:val="003955EF"/>
    <w:rsid w:val="003C1C8F"/>
    <w:rsid w:val="003C6D21"/>
    <w:rsid w:val="003C7580"/>
    <w:rsid w:val="003D2C5F"/>
    <w:rsid w:val="003E7EAE"/>
    <w:rsid w:val="00412E33"/>
    <w:rsid w:val="004145E5"/>
    <w:rsid w:val="00414EFB"/>
    <w:rsid w:val="00425301"/>
    <w:rsid w:val="004259A2"/>
    <w:rsid w:val="00425D73"/>
    <w:rsid w:val="00425E38"/>
    <w:rsid w:val="004262E7"/>
    <w:rsid w:val="00436E13"/>
    <w:rsid w:val="004460F4"/>
    <w:rsid w:val="00455AC8"/>
    <w:rsid w:val="00456B90"/>
    <w:rsid w:val="0046005B"/>
    <w:rsid w:val="0046095B"/>
    <w:rsid w:val="00473941"/>
    <w:rsid w:val="00476058"/>
    <w:rsid w:val="00480FC6"/>
    <w:rsid w:val="00482E46"/>
    <w:rsid w:val="00487CA4"/>
    <w:rsid w:val="0049358B"/>
    <w:rsid w:val="00494B31"/>
    <w:rsid w:val="004A1DCB"/>
    <w:rsid w:val="004A72DE"/>
    <w:rsid w:val="004B2A9D"/>
    <w:rsid w:val="004B4BE7"/>
    <w:rsid w:val="004C2E96"/>
    <w:rsid w:val="004C4541"/>
    <w:rsid w:val="004C77D5"/>
    <w:rsid w:val="004D6E53"/>
    <w:rsid w:val="004E2B07"/>
    <w:rsid w:val="004E4CCF"/>
    <w:rsid w:val="004F0D1A"/>
    <w:rsid w:val="004F16F0"/>
    <w:rsid w:val="004F7D06"/>
    <w:rsid w:val="005045FF"/>
    <w:rsid w:val="005106D7"/>
    <w:rsid w:val="00510A44"/>
    <w:rsid w:val="00511CAB"/>
    <w:rsid w:val="00514356"/>
    <w:rsid w:val="00515193"/>
    <w:rsid w:val="0052163D"/>
    <w:rsid w:val="005357C4"/>
    <w:rsid w:val="00537817"/>
    <w:rsid w:val="00541866"/>
    <w:rsid w:val="00582181"/>
    <w:rsid w:val="0059453B"/>
    <w:rsid w:val="005961B6"/>
    <w:rsid w:val="005A3645"/>
    <w:rsid w:val="005B1CC8"/>
    <w:rsid w:val="005B33A6"/>
    <w:rsid w:val="005B3F84"/>
    <w:rsid w:val="005B6C3B"/>
    <w:rsid w:val="005C090A"/>
    <w:rsid w:val="005C3DCE"/>
    <w:rsid w:val="005E09E3"/>
    <w:rsid w:val="005E1F18"/>
    <w:rsid w:val="005E2F57"/>
    <w:rsid w:val="005F08BF"/>
    <w:rsid w:val="005F13C3"/>
    <w:rsid w:val="005F1613"/>
    <w:rsid w:val="005F580F"/>
    <w:rsid w:val="005F6735"/>
    <w:rsid w:val="00606F03"/>
    <w:rsid w:val="00610E5A"/>
    <w:rsid w:val="00611000"/>
    <w:rsid w:val="006110D6"/>
    <w:rsid w:val="00613569"/>
    <w:rsid w:val="00614435"/>
    <w:rsid w:val="00622AFA"/>
    <w:rsid w:val="0062507B"/>
    <w:rsid w:val="00644E43"/>
    <w:rsid w:val="006552E0"/>
    <w:rsid w:val="00673FC1"/>
    <w:rsid w:val="00680B2B"/>
    <w:rsid w:val="0068126D"/>
    <w:rsid w:val="0068257A"/>
    <w:rsid w:val="006918A0"/>
    <w:rsid w:val="0069727B"/>
    <w:rsid w:val="006B2315"/>
    <w:rsid w:val="006B77E6"/>
    <w:rsid w:val="006D5465"/>
    <w:rsid w:val="006D7C08"/>
    <w:rsid w:val="006E79C4"/>
    <w:rsid w:val="00703B1A"/>
    <w:rsid w:val="00705FA2"/>
    <w:rsid w:val="0071186A"/>
    <w:rsid w:val="00717230"/>
    <w:rsid w:val="00727B26"/>
    <w:rsid w:val="00730121"/>
    <w:rsid w:val="00733769"/>
    <w:rsid w:val="00741470"/>
    <w:rsid w:val="00746CF1"/>
    <w:rsid w:val="00767C8B"/>
    <w:rsid w:val="00767D54"/>
    <w:rsid w:val="00777B54"/>
    <w:rsid w:val="00793AF0"/>
    <w:rsid w:val="007966E7"/>
    <w:rsid w:val="00797C30"/>
    <w:rsid w:val="007A332F"/>
    <w:rsid w:val="007A547E"/>
    <w:rsid w:val="007B34DB"/>
    <w:rsid w:val="007B49F4"/>
    <w:rsid w:val="007C438C"/>
    <w:rsid w:val="007C6DE2"/>
    <w:rsid w:val="00815891"/>
    <w:rsid w:val="00823B57"/>
    <w:rsid w:val="008245DE"/>
    <w:rsid w:val="0082649E"/>
    <w:rsid w:val="00826FD0"/>
    <w:rsid w:val="008278CA"/>
    <w:rsid w:val="00833348"/>
    <w:rsid w:val="00833E6C"/>
    <w:rsid w:val="008430CC"/>
    <w:rsid w:val="00843A4D"/>
    <w:rsid w:val="008441CD"/>
    <w:rsid w:val="00845FAB"/>
    <w:rsid w:val="00846E38"/>
    <w:rsid w:val="008478F5"/>
    <w:rsid w:val="00860C2C"/>
    <w:rsid w:val="00872412"/>
    <w:rsid w:val="008738D7"/>
    <w:rsid w:val="00880456"/>
    <w:rsid w:val="008830E2"/>
    <w:rsid w:val="00894B93"/>
    <w:rsid w:val="008979E6"/>
    <w:rsid w:val="008B3C22"/>
    <w:rsid w:val="008D7A38"/>
    <w:rsid w:val="008E60A3"/>
    <w:rsid w:val="008E7E63"/>
    <w:rsid w:val="008F4734"/>
    <w:rsid w:val="009008D2"/>
    <w:rsid w:val="00901250"/>
    <w:rsid w:val="00906D6B"/>
    <w:rsid w:val="009111D4"/>
    <w:rsid w:val="00912424"/>
    <w:rsid w:val="00923CC8"/>
    <w:rsid w:val="00925048"/>
    <w:rsid w:val="00940025"/>
    <w:rsid w:val="00941BF4"/>
    <w:rsid w:val="00941D40"/>
    <w:rsid w:val="00942491"/>
    <w:rsid w:val="0095086E"/>
    <w:rsid w:val="00957D3D"/>
    <w:rsid w:val="009756B3"/>
    <w:rsid w:val="009757FE"/>
    <w:rsid w:val="00977C7E"/>
    <w:rsid w:val="00984999"/>
    <w:rsid w:val="009A3224"/>
    <w:rsid w:val="009A6E19"/>
    <w:rsid w:val="009B4C5A"/>
    <w:rsid w:val="009C205E"/>
    <w:rsid w:val="009C2BB8"/>
    <w:rsid w:val="009D142E"/>
    <w:rsid w:val="009E6C1D"/>
    <w:rsid w:val="009F1491"/>
    <w:rsid w:val="009F2B32"/>
    <w:rsid w:val="00A01C65"/>
    <w:rsid w:val="00A030D4"/>
    <w:rsid w:val="00A05353"/>
    <w:rsid w:val="00A118BB"/>
    <w:rsid w:val="00A13E26"/>
    <w:rsid w:val="00A55224"/>
    <w:rsid w:val="00A62321"/>
    <w:rsid w:val="00A62F75"/>
    <w:rsid w:val="00A73E59"/>
    <w:rsid w:val="00A80A47"/>
    <w:rsid w:val="00A86D28"/>
    <w:rsid w:val="00A91E76"/>
    <w:rsid w:val="00A96727"/>
    <w:rsid w:val="00AB5FC3"/>
    <w:rsid w:val="00AB6516"/>
    <w:rsid w:val="00AC1E6E"/>
    <w:rsid w:val="00AC3C43"/>
    <w:rsid w:val="00AC4090"/>
    <w:rsid w:val="00AF21D7"/>
    <w:rsid w:val="00AF4178"/>
    <w:rsid w:val="00B04F7C"/>
    <w:rsid w:val="00B06886"/>
    <w:rsid w:val="00B150F5"/>
    <w:rsid w:val="00B1733C"/>
    <w:rsid w:val="00B23871"/>
    <w:rsid w:val="00B31B59"/>
    <w:rsid w:val="00B33F71"/>
    <w:rsid w:val="00B34E22"/>
    <w:rsid w:val="00B35B85"/>
    <w:rsid w:val="00B431F5"/>
    <w:rsid w:val="00B52BB0"/>
    <w:rsid w:val="00B537C1"/>
    <w:rsid w:val="00B71252"/>
    <w:rsid w:val="00B922BE"/>
    <w:rsid w:val="00B9676B"/>
    <w:rsid w:val="00BA5CFC"/>
    <w:rsid w:val="00BB434B"/>
    <w:rsid w:val="00BB5B60"/>
    <w:rsid w:val="00BB75E8"/>
    <w:rsid w:val="00BC33AB"/>
    <w:rsid w:val="00BE29A1"/>
    <w:rsid w:val="00BE2C14"/>
    <w:rsid w:val="00BE3EFC"/>
    <w:rsid w:val="00C027F0"/>
    <w:rsid w:val="00C040EF"/>
    <w:rsid w:val="00C0460C"/>
    <w:rsid w:val="00C16054"/>
    <w:rsid w:val="00C168B5"/>
    <w:rsid w:val="00C21493"/>
    <w:rsid w:val="00C2687A"/>
    <w:rsid w:val="00C52FFE"/>
    <w:rsid w:val="00C5323D"/>
    <w:rsid w:val="00C56834"/>
    <w:rsid w:val="00C56E94"/>
    <w:rsid w:val="00C60CAB"/>
    <w:rsid w:val="00C64DCF"/>
    <w:rsid w:val="00C66A84"/>
    <w:rsid w:val="00C71B3A"/>
    <w:rsid w:val="00C729C9"/>
    <w:rsid w:val="00C86C3F"/>
    <w:rsid w:val="00C87D53"/>
    <w:rsid w:val="00C90C36"/>
    <w:rsid w:val="00CB12ED"/>
    <w:rsid w:val="00CB4F1B"/>
    <w:rsid w:val="00CC3880"/>
    <w:rsid w:val="00CD2D42"/>
    <w:rsid w:val="00CD5029"/>
    <w:rsid w:val="00CD7382"/>
    <w:rsid w:val="00CE02E5"/>
    <w:rsid w:val="00CE1373"/>
    <w:rsid w:val="00CE6E5F"/>
    <w:rsid w:val="00D05ADF"/>
    <w:rsid w:val="00D06424"/>
    <w:rsid w:val="00D26113"/>
    <w:rsid w:val="00D437DE"/>
    <w:rsid w:val="00D507F1"/>
    <w:rsid w:val="00D51D26"/>
    <w:rsid w:val="00D545D9"/>
    <w:rsid w:val="00D6101A"/>
    <w:rsid w:val="00D65F96"/>
    <w:rsid w:val="00D67021"/>
    <w:rsid w:val="00D8352A"/>
    <w:rsid w:val="00D87A3A"/>
    <w:rsid w:val="00D87F4A"/>
    <w:rsid w:val="00D91408"/>
    <w:rsid w:val="00D95509"/>
    <w:rsid w:val="00DA5C78"/>
    <w:rsid w:val="00DC145F"/>
    <w:rsid w:val="00DD0104"/>
    <w:rsid w:val="00DE5A0A"/>
    <w:rsid w:val="00DF086B"/>
    <w:rsid w:val="00DF4768"/>
    <w:rsid w:val="00DF6066"/>
    <w:rsid w:val="00E05C8D"/>
    <w:rsid w:val="00E10467"/>
    <w:rsid w:val="00E265EF"/>
    <w:rsid w:val="00E26FEE"/>
    <w:rsid w:val="00E32B59"/>
    <w:rsid w:val="00E33E59"/>
    <w:rsid w:val="00E40B21"/>
    <w:rsid w:val="00E43E4A"/>
    <w:rsid w:val="00E46540"/>
    <w:rsid w:val="00E51231"/>
    <w:rsid w:val="00E61A05"/>
    <w:rsid w:val="00E62CDC"/>
    <w:rsid w:val="00E918D8"/>
    <w:rsid w:val="00E926EA"/>
    <w:rsid w:val="00EA0190"/>
    <w:rsid w:val="00EB4613"/>
    <w:rsid w:val="00EC1134"/>
    <w:rsid w:val="00EC6174"/>
    <w:rsid w:val="00ED7C5C"/>
    <w:rsid w:val="00EE1C4C"/>
    <w:rsid w:val="00EE6387"/>
    <w:rsid w:val="00EF235C"/>
    <w:rsid w:val="00F01CC9"/>
    <w:rsid w:val="00F10FA5"/>
    <w:rsid w:val="00F23BEE"/>
    <w:rsid w:val="00F259A0"/>
    <w:rsid w:val="00F30A46"/>
    <w:rsid w:val="00F37C29"/>
    <w:rsid w:val="00F6799A"/>
    <w:rsid w:val="00F73471"/>
    <w:rsid w:val="00F8434D"/>
    <w:rsid w:val="00F87AA3"/>
    <w:rsid w:val="00F95EA8"/>
    <w:rsid w:val="00F962D1"/>
    <w:rsid w:val="00FA1095"/>
    <w:rsid w:val="00FF06E3"/>
    <w:rsid w:val="0340498F"/>
    <w:rsid w:val="038911B6"/>
    <w:rsid w:val="0A457096"/>
    <w:rsid w:val="0C901692"/>
    <w:rsid w:val="363E2896"/>
    <w:rsid w:val="3AEA7076"/>
    <w:rsid w:val="3C373049"/>
    <w:rsid w:val="480544B6"/>
    <w:rsid w:val="55154DB3"/>
    <w:rsid w:val="588623D9"/>
    <w:rsid w:val="660251DE"/>
    <w:rsid w:val="66365D87"/>
    <w:rsid w:val="67B87F6A"/>
    <w:rsid w:val="73BB2C88"/>
    <w:rsid w:val="7B806B7D"/>
    <w:rsid w:val="7BBB5B10"/>
    <w:rsid w:val="7F83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629D79-F391-4091-8BAF-3A5BBC76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432"/>
      </w:tabs>
      <w:ind w:left="0"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76"/>
      </w:tabs>
      <w:ind w:left="0" w:firstLine="567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Body Text"/>
    <w:basedOn w:val="a"/>
    <w:link w:val="a7"/>
    <w:rPr>
      <w:sz w:val="24"/>
    </w:rPr>
  </w:style>
  <w:style w:type="character" w:customStyle="1" w:styleId="a7">
    <w:name w:val="Основной текст Знак"/>
    <w:link w:val="a6"/>
    <w:rPr>
      <w:sz w:val="24"/>
      <w:lang w:eastAsia="zh-CN"/>
    </w:rPr>
  </w:style>
  <w:style w:type="paragraph" w:styleId="a8">
    <w:name w:val="Body Text Indent"/>
    <w:basedOn w:val="a"/>
    <w:pPr>
      <w:ind w:firstLine="567"/>
      <w:jc w:val="both"/>
    </w:pPr>
    <w:rPr>
      <w:sz w:val="28"/>
    </w:rPr>
  </w:style>
  <w:style w:type="paragraph" w:styleId="a9">
    <w:name w:val="Title"/>
    <w:basedOn w:val="a"/>
    <w:link w:val="aa"/>
    <w:qFormat/>
    <w:pPr>
      <w:suppressAutoHyphens w:val="0"/>
      <w:jc w:val="center"/>
    </w:pPr>
    <w:rPr>
      <w:sz w:val="24"/>
    </w:rPr>
  </w:style>
  <w:style w:type="character" w:customStyle="1" w:styleId="aa">
    <w:name w:val="Название Знак"/>
    <w:link w:val="a9"/>
    <w:rPr>
      <w:sz w:val="24"/>
    </w:rPr>
  </w:style>
  <w:style w:type="paragraph" w:styleId="ab">
    <w:name w:val="List"/>
    <w:basedOn w:val="a6"/>
    <w:rPr>
      <w:rFonts w:ascii="Arial" w:hAnsi="Arial" w:cs="Tahoma"/>
    </w:rPr>
  </w:style>
  <w:style w:type="paragraph" w:styleId="ac">
    <w:name w:val="Normal (Web)"/>
    <w:basedOn w:val="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unhideWhenUsed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Pr>
      <w:lang w:eastAsia="zh-CN"/>
    </w:rPr>
  </w:style>
  <w:style w:type="paragraph" w:styleId="ad">
    <w:name w:val="Subtitle"/>
    <w:basedOn w:val="a"/>
    <w:next w:val="a6"/>
    <w:link w:val="ae"/>
    <w:qFormat/>
    <w:pPr>
      <w:keepNext/>
      <w:spacing w:before="240" w:after="120"/>
      <w:jc w:val="center"/>
    </w:pPr>
    <w:rPr>
      <w:rFonts w:ascii="Arial" w:eastAsia="Verdana" w:hAnsi="Arial"/>
      <w:i/>
      <w:iCs/>
      <w:sz w:val="28"/>
      <w:szCs w:val="28"/>
      <w:lang w:eastAsia="ar-SA"/>
    </w:rPr>
  </w:style>
  <w:style w:type="character" w:customStyle="1" w:styleId="ae">
    <w:name w:val="Подзаголовок Знак"/>
    <w:link w:val="ad"/>
    <w:rPr>
      <w:rFonts w:ascii="Arial" w:eastAsia="Verdana" w:hAnsi="Arial" w:cs="Tahoma"/>
      <w:i/>
      <w:iCs/>
      <w:sz w:val="28"/>
      <w:szCs w:val="28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1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u w:val="single"/>
    </w:rPr>
  </w:style>
  <w:style w:type="character" w:customStyle="1" w:styleId="WW8Num3z0">
    <w:name w:val="WW8Num3z0"/>
    <w:rPr>
      <w:b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f">
    <w:name w:val="Символ нумерации"/>
  </w:style>
  <w:style w:type="paragraph" w:customStyle="1" w:styleId="af0">
    <w:name w:val="Заголовок"/>
    <w:basedOn w:val="a"/>
    <w:next w:val="a6"/>
    <w:pPr>
      <w:keepNext/>
      <w:spacing w:before="240" w:after="120"/>
    </w:pPr>
    <w:rPr>
      <w:rFonts w:ascii="Arial" w:eastAsia="Verdana" w:hAnsi="Arial" w:cs="Tahoma"/>
      <w:sz w:val="28"/>
      <w:szCs w:val="28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с отступом 21"/>
    <w:basedOn w:val="a"/>
    <w:pPr>
      <w:ind w:left="567"/>
      <w:jc w:val="both"/>
    </w:pPr>
    <w:rPr>
      <w:sz w:val="28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Aacao1cionooiii">
    <w:name w:val="Aacao1 c ionooiii"/>
    <w:basedOn w:val="a"/>
    <w:pPr>
      <w:suppressAutoHyphens w:val="0"/>
      <w:spacing w:after="60" w:line="360" w:lineRule="exact"/>
      <w:ind w:firstLine="709"/>
      <w:jc w:val="both"/>
    </w:pPr>
    <w:rPr>
      <w:sz w:val="28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lk3">
    <w:name w:val="blk3"/>
    <w:rPr>
      <w:vanish w:val="0"/>
    </w:rPr>
  </w:style>
  <w:style w:type="paragraph" w:customStyle="1" w:styleId="14">
    <w:name w:val="Абзац1"/>
    <w:basedOn w:val="a"/>
    <w:pPr>
      <w:widowControl w:val="0"/>
      <w:suppressAutoHyphens w:val="0"/>
      <w:spacing w:after="60" w:line="360" w:lineRule="exact"/>
      <w:ind w:firstLine="709"/>
      <w:jc w:val="both"/>
    </w:pPr>
    <w:rPr>
      <w:sz w:val="28"/>
      <w:lang w:eastAsia="ru-RU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4"/>
      <w:szCs w:val="24"/>
      <w:lang w:eastAsia="ar-S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8"/>
      <w:szCs w:val="24"/>
      <w:lang w:eastAsia="ar-SA"/>
    </w:rPr>
  </w:style>
  <w:style w:type="paragraph" w:customStyle="1" w:styleId="pboth">
    <w:name w:val="pboth"/>
    <w:basedOn w:val="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0">
    <w:name w:val="20"/>
    <w:basedOn w:val="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B431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B431F5"/>
    <w:rPr>
      <w:lang w:eastAsia="zh-CN"/>
    </w:rPr>
  </w:style>
  <w:style w:type="paragraph" w:styleId="af3">
    <w:name w:val="footer"/>
    <w:basedOn w:val="a"/>
    <w:link w:val="af4"/>
    <w:uiPriority w:val="99"/>
    <w:unhideWhenUsed/>
    <w:rsid w:val="00B431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B431F5"/>
    <w:rPr>
      <w:lang w:eastAsia="zh-CN"/>
    </w:rPr>
  </w:style>
  <w:style w:type="table" w:styleId="af5">
    <w:name w:val="Table Grid"/>
    <w:basedOn w:val="a1"/>
    <w:uiPriority w:val="59"/>
    <w:rsid w:val="00AB5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43E4A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21A68D24BF0BB691D4E0B22207DF88FCB55DA3F75165DDA5B4A71981DDF7ACtAw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21A68D24BF0BB691D4FEBF346B8381FEB604ABF5043F80A9BEF2t4w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8080</CharactersWithSpaces>
  <SharedDoc>false</SharedDoc>
  <HLinks>
    <vt:vector size="12" baseType="variant">
      <vt:variant>
        <vt:i4>2490464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consultantplus://offline/ref=8D21A68D24BF0BB691D4E0B22207DF88FCB55DA3F75165DDA5B4A71981DDF7ACtAwEM</vt:lpwstr>
      </vt:variant>
      <vt:variant>
        <vt:lpwstr/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consultantplus://offline/ref=8D21A68D24BF0BB691D4FEBF346B8381FEB604ABF5043F80A9BEF2t4w1M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ГАС "Выборы"</dc:creator>
  <cp:keywords/>
  <cp:lastModifiedBy>U1004</cp:lastModifiedBy>
  <cp:revision>6</cp:revision>
  <cp:lastPrinted>2026-01-21T12:47:00Z</cp:lastPrinted>
  <dcterms:created xsi:type="dcterms:W3CDTF">2026-01-21T12:25:00Z</dcterms:created>
  <dcterms:modified xsi:type="dcterms:W3CDTF">2026-04-16T11:18:00Z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75B9843801F144A298062ED7412E4707</vt:lpwstr>
  </property>
</Properties>
</file>