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658"/>
          <w:rFonts w:eastAsiaTheme="minorHAnsi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Родители и прививки: доверяйте науке, а не слухам</w:t>
      </w:r>
      <w:r>
        <w:rPr>
          <w:rStyle w:val="658"/>
          <w:rFonts w:eastAsiaTheme="minorHAnsi"/>
          <w:b/>
          <w:sz w:val="28"/>
        </w:rPr>
      </w:r>
    </w:p>
    <w:p>
      <w:pPr>
        <w:ind w:firstLine="567"/>
        <w:jc w:val="both"/>
        <w:spacing w:after="0" w:line="252" w:lineRule="auto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szCs w:val="24"/>
        </w:rPr>
        <w:t xml:space="preserve">Информация с </w:t>
      </w:r>
      <w:hyperlink r:id="rId9" w:tooltip="https://санщит.рус/education/articles/roditeli-i-privivki-doveryayte-nauke-a-ne-slukham/" w:history="1">
        <w:r>
          <w:rPr>
            <w:rStyle w:val="652"/>
            <w:rFonts w:ascii="Times New Roman" w:hAnsi="Times New Roman" w:cs="Times New Roman"/>
            <w:szCs w:val="24"/>
          </w:rPr>
          <w:t xml:space="preserve">сайта «Санитарный щит»</w:t>
        </w:r>
      </w:hyperlink>
      <w:r>
        <w:rPr>
          <w:rFonts w:ascii="Times New Roman" w:hAnsi="Times New Roman" w:cs="Times New Roman"/>
          <w:color w:val="0f1115"/>
        </w:rPr>
        <w:t xml:space="preserve">:</w:t>
      </w:r>
      <w:r>
        <w:rPr>
          <w:color w:val="0f1115"/>
        </w:rPr>
        <w:t xml:space="preserve"> </w:t>
      </w:r>
      <w:r>
        <w:rPr>
          <w:rFonts w:ascii="Times New Roman" w:hAnsi="Times New Roman" w:cs="Times New Roman"/>
          <w:b/>
          <w:color w:val="0f1115"/>
        </w:rPr>
        <w:t xml:space="preserve">п</w:t>
      </w:r>
      <w:r>
        <w:rPr>
          <w:rFonts w:ascii="Times New Roman" w:hAnsi="Times New Roman" w:cs="Times New Roman"/>
          <w:b/>
          <w:color w:val="0f1115"/>
        </w:rPr>
        <w:t xml:space="preserve">очему вакцинация — надежный способ защиты здоровья ребенка</w:t>
      </w:r>
      <w:r>
        <w:rPr>
          <w:rFonts w:ascii="Times New Roman" w:hAnsi="Times New Roman" w:cs="Times New Roman"/>
          <w:color w:val="0f1115"/>
        </w:rPr>
        <w:t xml:space="preserve">.</w:t>
      </w:r>
      <w:r>
        <w:rPr>
          <w:rFonts w:ascii="Times New Roman" w:hAnsi="Times New Roman" w:cs="Times New Roman"/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В современном </w:t>
      </w:r>
      <w:r>
        <w:rPr>
          <w:color w:val="0f1115"/>
        </w:rPr>
        <w:t xml:space="preserve">мире</w:t>
      </w:r>
      <w:r>
        <w:rPr>
          <w:color w:val="0f1115"/>
        </w:rPr>
        <w:t xml:space="preserve"> родители сталкиваются с огромным потоком информации о здоровье детей. Среди множества советов, мнений и историй особое место</w:t>
      </w:r>
      <w:r>
        <w:rPr>
          <w:color w:val="0f1115"/>
        </w:rPr>
        <w:t xml:space="preserve"> занимает тема прививок. К сожалению, наряду с достоверными сведениями в Интернете часто встречаются слухи и мифы, которые могут вызвать у родителей сомнения и страхи. Давайте разберемся, почему стоит доверять научным данным, а не непроверенным источникам.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b/>
          <w:color w:val="0f1115"/>
          <w:sz w:val="28"/>
        </w:rPr>
      </w:pPr>
      <w:r>
        <w:rPr>
          <w:b/>
          <w:color w:val="0f1115"/>
          <w:sz w:val="28"/>
        </w:rPr>
        <w:t xml:space="preserve">Почему возникают сомнения</w:t>
      </w:r>
      <w:r>
        <w:rPr>
          <w:b/>
          <w:color w:val="0f1115"/>
          <w:sz w:val="28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Сомнения в необходимости вакцинации часто бывают вызваны эмоциональными историями, непрофессиональными статьями или советами «знатоков». В </w:t>
      </w:r>
      <w:r>
        <w:rPr>
          <w:color w:val="0f1115"/>
        </w:rPr>
        <w:t xml:space="preserve">Интернете</w:t>
      </w:r>
      <w:r>
        <w:rPr>
          <w:color w:val="0f1115"/>
        </w:rPr>
        <w:t xml:space="preserve"> легко найти пугающие рассказы о последствиях прививок, но мало кто пишет о миллионах </w:t>
      </w:r>
      <w:r>
        <w:rPr>
          <w:color w:val="0f1115"/>
        </w:rPr>
        <w:t xml:space="preserve">детей, которые ежегодно сохраняют здоровье благодаря вакцинации. После введения в организм вакцины у ребенка формируется иммунитет, то есть надежная защита от и</w:t>
      </w:r>
      <w:r>
        <w:rPr>
          <w:color w:val="0f1115"/>
        </w:rPr>
        <w:t xml:space="preserve">нфекции. При встрече с возбудителем он с большой долей вероятности не заболеет или перенесет болезнь в легкой форме. Важно помнить: страх перед неизвестным — естественная реакция, но принимать решения о здоровье ребенка стоит на основе фактов, а не эмоций.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b/>
          <w:color w:val="0f1115"/>
          <w:sz w:val="28"/>
        </w:rPr>
      </w:pPr>
      <w:r>
        <w:rPr>
          <w:b/>
          <w:color w:val="0f1115"/>
          <w:sz w:val="28"/>
        </w:rPr>
        <w:t xml:space="preserve">Мифы и реальность</w:t>
      </w:r>
      <w:r>
        <w:rPr>
          <w:b/>
          <w:color w:val="0f1115"/>
          <w:sz w:val="28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Среди распространенных мифов — утверждения, что прививки вызывают аутизм или подрывают иммунитет. Эти идеи не имеют научного под</w:t>
      </w:r>
      <w:r>
        <w:rPr>
          <w:color w:val="0f1115"/>
        </w:rPr>
        <w:t xml:space="preserve">тверждения и были неоднократно опровергнуты ведущими медицинскими организациями. Напротив, вакцинация помогает сформировать у ребенка устойчивый иммунитет и защищает не только отдельного человека, но и все общество, снижая распространение опасных инфекций.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b/>
          <w:color w:val="0f1115"/>
          <w:sz w:val="28"/>
        </w:rPr>
      </w:pPr>
      <w:r>
        <w:rPr>
          <w:b/>
          <w:color w:val="0f1115"/>
          <w:sz w:val="28"/>
        </w:rPr>
        <w:t xml:space="preserve">Что говорит наука</w:t>
      </w:r>
      <w:r>
        <w:rPr>
          <w:b/>
          <w:color w:val="0f1115"/>
          <w:sz w:val="28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Научные исследования, проводимые по всему миру, подтверждают: вакцинация — один из самых надежных и безопасных способов защиты детей от серьезных инфекционных заболеваний. Вакцины проходят многоступе</w:t>
      </w:r>
      <w:r>
        <w:rPr>
          <w:color w:val="0f1115"/>
        </w:rPr>
        <w:t xml:space="preserve">нчатые клинические испытания, их безопасность и эффективность контролируются на государственном и международном уровнях. Побочные эффекты, как правило, минимальны и временны, а риск осложнений от болезней, против которых делаются прививки, несравнимо выше.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b/>
          <w:color w:val="0f1115"/>
          <w:sz w:val="28"/>
        </w:rPr>
      </w:pPr>
      <w:r>
        <w:rPr>
          <w:b/>
          <w:color w:val="0f1115"/>
          <w:sz w:val="28"/>
        </w:rPr>
        <w:t xml:space="preserve">Как родителям принимать решения</w:t>
      </w:r>
      <w:r>
        <w:rPr>
          <w:b/>
          <w:color w:val="0f1115"/>
          <w:sz w:val="28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Обращайтесь к официальным источникам: сайтам Минздрава, ВОЗ, рекомендациям известных специалистов.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Обсуждайте свои опасения с врачом, которому доверяете.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Помните: коллективный иммунитет, который формируется в результате вакцинации, защищает самых уязвимых — новорожденных, людей с хроническими заболеваниями, пожилых.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>
        <w:rPr>
          <w:color w:val="0f1115"/>
        </w:rPr>
        <w:t xml:space="preserve">В России плановая детская вакцинация проводится согласно Национальному календарю профилактических прививок. На его основании каждый родитель может защитить своего ребенка от 12 самых страшных инфекционных заболеваний </w:t>
      </w:r>
      <w:r>
        <w:rPr>
          <w:color w:val="0f1115"/>
        </w:rPr>
        <w:t xml:space="preserve">—</w:t>
      </w:r>
      <w:r>
        <w:rPr>
          <w:color w:val="0f1115"/>
        </w:rPr>
        <w:t xml:space="preserve"> это просто и бесплатно.</w:t>
      </w:r>
      <w:r>
        <w:rPr>
          <w:color w:val="0f1115"/>
        </w:rPr>
      </w:r>
    </w:p>
    <w:p>
      <w:pPr>
        <w:pStyle w:val="663"/>
        <w:ind w:firstLine="567"/>
        <w:jc w:val="both"/>
        <w:spacing w:before="0" w:beforeAutospacing="0" w:after="0" w:afterAutospacing="0" w:line="252" w:lineRule="auto"/>
        <w:shd w:val="clear" w:color="auto" w:fill="ffffff"/>
        <w:rPr>
          <w:color w:val="0f1115"/>
        </w:rPr>
      </w:pPr>
      <w:r/>
      <w:bookmarkStart w:id="0" w:name="_GoBack"/>
      <w:r/>
      <w:bookmarkEnd w:id="0"/>
      <w:r/>
      <w:r>
        <w:rPr>
          <w:color w:val="0f1115"/>
        </w:rPr>
      </w:r>
    </w:p>
    <w:p>
      <w:pPr>
        <w:pStyle w:val="663"/>
        <w:ind w:firstLine="567"/>
        <w:jc w:val="center"/>
        <w:spacing w:before="0" w:beforeAutospacing="0" w:after="0" w:afterAutospacing="0" w:line="252" w:lineRule="auto"/>
        <w:shd w:val="clear" w:color="auto" w:fill="ffffff"/>
        <w:rPr>
          <w:b/>
          <w:i/>
          <w:color w:val="0f1115"/>
        </w:rPr>
      </w:pPr>
      <w:r>
        <w:rPr>
          <w:b/>
          <w:i/>
          <w:color w:val="0f1115"/>
        </w:rPr>
        <w:t xml:space="preserve">Доверяйте науке — она на страже здоровья наших детей!</w:t>
      </w:r>
      <w:r>
        <w:rPr>
          <w:b/>
          <w:i/>
          <w:color w:val="0f1115"/>
        </w:rPr>
      </w:r>
    </w:p>
    <w:p>
      <w:pPr>
        <w:pStyle w:val="663"/>
        <w:ind w:firstLine="567"/>
        <w:jc w:val="center"/>
        <w:spacing w:before="0" w:beforeAutospacing="0" w:after="0" w:afterAutospacing="0" w:line="252" w:lineRule="auto"/>
        <w:shd w:val="clear" w:color="auto" w:fill="ffffff"/>
        <w:rPr>
          <w:b/>
          <w:i/>
          <w:color w:val="0f1115"/>
        </w:rPr>
      </w:pPr>
      <w:r>
        <w:rPr>
          <w:b/>
          <w:i/>
          <w:color w:val="0f1115"/>
        </w:rPr>
      </w:r>
      <w:r>
        <w:rPr>
          <w:b/>
          <w:i/>
          <w:color w:val="0f1115"/>
        </w:rPr>
      </w:r>
    </w:p>
    <w:p>
      <w:pPr>
        <w:ind w:firstLine="567"/>
        <w:spacing w:after="0" w:line="252" w:lineRule="auto"/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  <w:t xml:space="preserve">Справочно</w:t>
      </w: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</w:r>
    </w:p>
    <w:p>
      <w:pPr>
        <w:ind w:firstLine="567"/>
        <w:spacing w:after="0" w:line="252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До 30 апреля включительно проходит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Всероссийск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челлендж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по вакцинации от проекта «Санпросвет»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567"/>
        <w:spacing w:after="0" w:line="252" w:lineRule="auto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—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повысить информированность окружающих о важности вакцинации.</w:t>
      </w: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ind w:firstLine="567"/>
        <w:spacing w:after="0" w:line="252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Arial CYR" w:hAnsi="Arial CYR" w:eastAsia="Times New Roman" w:cs="Times New Roman"/>
          <w:color w:val="0f1115"/>
          <w:sz w:val="24"/>
          <w:szCs w:val="24"/>
          <w:lang w:eastAsia="ru-RU"/>
        </w:rPr>
        <w:t xml:space="preserve">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Для участия перейдите по ссылке vk.cc/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cWBgpY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и ответьте на 12 вопросов. Поделитесь результатом в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соцсетях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хештегом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МойЩитЯпривит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и пригласите друзей пройти тест.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567"/>
        <w:jc w:val="center"/>
        <w:spacing w:after="0" w:line="252" w:lineRule="auto"/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f1115"/>
          <w:sz w:val="24"/>
          <w:szCs w:val="24"/>
          <w:lang w:eastAsia="ru-RU"/>
        </w:rPr>
        <w:t xml:space="preserve">Вместе создаём более здоровое общество!</w:t>
      </w: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lang w:eastAsia="ru-RU"/>
        </w:rPr>
      </w:r>
    </w:p>
    <w:p>
      <w:pPr>
        <w:pStyle w:val="663"/>
        <w:ind w:firstLine="567"/>
        <w:jc w:val="both"/>
        <w:spacing w:before="0" w:beforeAutospacing="0" w:after="0" w:afterAutospacing="0" w:line="276" w:lineRule="auto"/>
        <w:shd w:val="clear" w:color="auto" w:fill="ffffff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 CYR">
    <w:panose1 w:val="02000603000000000000"/>
  </w:font>
  <w:font w:name="Noto Sans Devanagari">
    <w:panose1 w:val="020B0502040504020204"/>
  </w:font>
  <w:font w:name="PT Astra Serif">
    <w:panose1 w:val="020A060304050502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9"/>
    <w:link w:val="63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6"/>
    <w:next w:val="63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9"/>
    <w:link w:val="63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6"/>
    <w:next w:val="63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6"/>
    <w:next w:val="63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9"/>
    <w:link w:val="35"/>
    <w:uiPriority w:val="10"/>
    <w:rPr>
      <w:sz w:val="48"/>
      <w:szCs w:val="48"/>
    </w:rPr>
  </w:style>
  <w:style w:type="paragraph" w:styleId="37">
    <w:name w:val="Subtitle"/>
    <w:basedOn w:val="636"/>
    <w:next w:val="63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9"/>
    <w:link w:val="37"/>
    <w:uiPriority w:val="11"/>
    <w:rPr>
      <w:sz w:val="24"/>
      <w:szCs w:val="24"/>
    </w:rPr>
  </w:style>
  <w:style w:type="paragraph" w:styleId="39">
    <w:name w:val="Quote"/>
    <w:basedOn w:val="636"/>
    <w:next w:val="63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6"/>
    <w:next w:val="63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9"/>
    <w:link w:val="43"/>
    <w:uiPriority w:val="99"/>
  </w:style>
  <w:style w:type="paragraph" w:styleId="45">
    <w:name w:val="Footer"/>
    <w:basedOn w:val="63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9"/>
    <w:link w:val="45"/>
    <w:uiPriority w:val="99"/>
  </w:style>
  <w:style w:type="character" w:styleId="48">
    <w:name w:val="Caption Char"/>
    <w:basedOn w:val="639"/>
    <w:link w:val="64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9"/>
    <w:uiPriority w:val="99"/>
    <w:unhideWhenUsed/>
    <w:rPr>
      <w:vertAlign w:val="superscript"/>
    </w:rPr>
  </w:style>
  <w:style w:type="paragraph" w:styleId="179">
    <w:name w:val="endnote text"/>
    <w:basedOn w:val="63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9"/>
    <w:uiPriority w:val="99"/>
    <w:semiHidden/>
    <w:unhideWhenUsed/>
    <w:rPr>
      <w:vertAlign w:val="superscript"/>
    </w:rPr>
  </w:style>
  <w:style w:type="paragraph" w:styleId="182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spacing w:after="160" w:line="259" w:lineRule="auto"/>
    </w:pPr>
    <w:rPr>
      <w:sz w:val="22"/>
    </w:rPr>
  </w:style>
  <w:style w:type="paragraph" w:styleId="637">
    <w:name w:val="Heading 1"/>
    <w:basedOn w:val="636"/>
    <w:next w:val="636"/>
    <w:link w:val="65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8">
    <w:name w:val="Heading 5"/>
    <w:basedOn w:val="636"/>
    <w:link w:val="654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Текст выноски Знак"/>
    <w:basedOn w:val="639"/>
    <w:uiPriority w:val="99"/>
    <w:semiHidden/>
    <w:qFormat/>
    <w:rPr>
      <w:rFonts w:ascii="Segoe UI" w:hAnsi="Segoe UI" w:cs="Segoe UI"/>
      <w:sz w:val="18"/>
      <w:szCs w:val="18"/>
    </w:rPr>
  </w:style>
  <w:style w:type="character" w:styleId="643" w:customStyle="1">
    <w:name w:val="Интернет-ссылка"/>
    <w:basedOn w:val="639"/>
    <w:uiPriority w:val="99"/>
    <w:semiHidden/>
    <w:unhideWhenUsed/>
    <w:rPr>
      <w:color w:val="0000ff"/>
      <w:u w:val="single"/>
    </w:rPr>
  </w:style>
  <w:style w:type="character" w:styleId="644">
    <w:name w:val="Strong"/>
    <w:basedOn w:val="639"/>
    <w:uiPriority w:val="22"/>
    <w:qFormat/>
    <w:rPr>
      <w:b/>
      <w:bCs/>
    </w:rPr>
  </w:style>
  <w:style w:type="paragraph" w:styleId="645" w:customStyle="1">
    <w:name w:val="Заголовок"/>
    <w:basedOn w:val="636"/>
    <w:next w:val="64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46">
    <w:name w:val="Body Text"/>
    <w:basedOn w:val="636"/>
    <w:pPr>
      <w:spacing w:after="140" w:line="276" w:lineRule="auto"/>
    </w:pPr>
  </w:style>
  <w:style w:type="paragraph" w:styleId="647">
    <w:name w:val="List"/>
    <w:basedOn w:val="646"/>
    <w:rPr>
      <w:rFonts w:ascii="PT Astra Serif" w:hAnsi="PT Astra Serif" w:cs="Noto Sans Devanagari"/>
    </w:rPr>
  </w:style>
  <w:style w:type="paragraph" w:styleId="648">
    <w:name w:val="Caption"/>
    <w:basedOn w:val="63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49">
    <w:name w:val="index heading"/>
    <w:basedOn w:val="636"/>
    <w:qFormat/>
    <w:pPr>
      <w:suppressLineNumbers/>
    </w:pPr>
    <w:rPr>
      <w:rFonts w:ascii="PT Astra Serif" w:hAnsi="PT Astra Serif" w:cs="Noto Sans Devanagari"/>
    </w:rPr>
  </w:style>
  <w:style w:type="paragraph" w:styleId="650">
    <w:name w:val="Balloon Text"/>
    <w:basedOn w:val="63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1">
    <w:name w:val="Normal (Web)"/>
    <w:basedOn w:val="63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52">
    <w:name w:val="Hyperlink"/>
    <w:basedOn w:val="639"/>
    <w:uiPriority w:val="99"/>
    <w:unhideWhenUsed/>
    <w:rPr>
      <w:color w:val="0000ff"/>
      <w:u w:val="single"/>
    </w:rPr>
  </w:style>
  <w:style w:type="character" w:styleId="653">
    <w:name w:val="FollowedHyperlink"/>
    <w:basedOn w:val="639"/>
    <w:uiPriority w:val="99"/>
    <w:semiHidden/>
    <w:unhideWhenUsed/>
    <w:rPr>
      <w:color w:val="954f72" w:themeColor="followedHyperlink"/>
      <w:u w:val="single"/>
    </w:rPr>
  </w:style>
  <w:style w:type="character" w:styleId="654" w:customStyle="1">
    <w:name w:val="Заголовок 5 Знак"/>
    <w:basedOn w:val="639"/>
    <w:link w:val="638"/>
    <w:uiPriority w:val="9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655" w:customStyle="1">
    <w:name w:val="Заголовок 1 Знак"/>
    <w:basedOn w:val="639"/>
    <w:link w:val="637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56">
    <w:name w:val="List Paragraph"/>
    <w:basedOn w:val="636"/>
    <w:uiPriority w:val="34"/>
    <w:qFormat/>
    <w:pPr>
      <w:contextualSpacing/>
      <w:ind w:left="720"/>
      <w:spacing w:after="0" w:line="240" w:lineRule="auto"/>
    </w:pPr>
    <w:rPr>
      <w:rFonts w:ascii="Calibri" w:hAnsi="Calibri" w:cs="Calibri"/>
    </w:rPr>
  </w:style>
  <w:style w:type="character" w:styleId="657" w:customStyle="1">
    <w:name w:val="Основной текст_"/>
    <w:basedOn w:val="639"/>
    <w:link w:val="66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58" w:customStyle="1">
    <w:name w:val="Основной текст1"/>
    <w:basedOn w:val="65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59" w:customStyle="1">
    <w:name w:val="Основной текст2"/>
    <w:basedOn w:val="657"/>
    <w:rPr>
      <w:rFonts w:ascii="Times New Roman" w:hAnsi="Times New Roman" w:eastAsia="Times New Roman" w:cs="Times New Roman"/>
      <w:sz w:val="26"/>
      <w:szCs w:val="26"/>
      <w:u w:val="single"/>
      <w:shd w:val="clear" w:color="auto" w:fill="ffffff"/>
    </w:rPr>
  </w:style>
  <w:style w:type="character" w:styleId="660" w:customStyle="1">
    <w:name w:val="Основной текст + 13;5 pt;Полужирный"/>
    <w:basedOn w:val="657"/>
    <w:rPr>
      <w:rFonts w:ascii="Times New Roman" w:hAnsi="Times New Roman" w:eastAsia="Times New Roman" w:cs="Times New Roman"/>
      <w:b/>
      <w:bCs/>
      <w:sz w:val="27"/>
      <w:szCs w:val="27"/>
      <w:shd w:val="clear" w:color="auto" w:fill="ffffff"/>
    </w:rPr>
  </w:style>
  <w:style w:type="paragraph" w:styleId="661" w:customStyle="1">
    <w:name w:val="Основной текст3"/>
    <w:basedOn w:val="636"/>
    <w:link w:val="657"/>
    <w:pPr>
      <w:spacing w:after="66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character" w:styleId="662" w:customStyle="1">
    <w:name w:val="Гиперссылка1"/>
    <w:rPr>
      <w:color w:val="0000ff"/>
      <w:sz w:val="24"/>
      <w:u w:val="single"/>
    </w:rPr>
  </w:style>
  <w:style w:type="paragraph" w:styleId="663" w:customStyle="1">
    <w:name w:val="ds-markdown-paragraph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2;&#1085;&#1097;&#1080;&#1090;.&#1088;&#1091;&#1089;/education/articles/roditeli-i-privivki-doveryayte-nauke-a-ne-slukha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Управление Роспотребнадзора по Кировской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Маркевич</dc:creator>
  <dc:language>ru-RU</dc:language>
  <cp:lastModifiedBy>urzhum3</cp:lastModifiedBy>
  <cp:revision>41</cp:revision>
  <dcterms:created xsi:type="dcterms:W3CDTF">2025-08-09T16:44:00Z</dcterms:created>
  <dcterms:modified xsi:type="dcterms:W3CDTF">2026-04-28T06:34:41Z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Роспотребнадзора по Кировской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