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D6" w:rsidRPr="006176D6" w:rsidRDefault="006176D6" w:rsidP="006176D6">
      <w:pPr>
        <w:pStyle w:val="a5"/>
        <w:keepNext w:val="0"/>
        <w:pBdr>
          <w:bottom w:val="single" w:sz="8" w:space="4" w:color="4F81BD"/>
        </w:pBdr>
        <w:suppressAutoHyphens w:val="0"/>
        <w:spacing w:before="0" w:after="300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en-US"/>
        </w:rPr>
      </w:pPr>
      <w:r w:rsidRPr="006176D6">
        <w:rPr>
          <w:rFonts w:ascii="Cambria" w:eastAsia="Times New Roman" w:hAnsi="Cambria" w:cs="Times New Roman"/>
          <w:b/>
          <w:color w:val="17365D"/>
          <w:spacing w:val="5"/>
          <w:kern w:val="28"/>
          <w:sz w:val="52"/>
          <w:szCs w:val="52"/>
          <w:lang w:eastAsia="en-US"/>
        </w:rPr>
        <w:t>Как выбрать продукты к Масленице</w:t>
      </w:r>
    </w:p>
    <w:p w:rsidR="006176D6" w:rsidRPr="00D80F15" w:rsidRDefault="006176D6" w:rsidP="00D80F15">
      <w:pPr>
        <w:shd w:val="clear" w:color="auto" w:fill="FFFFFF"/>
        <w:suppressAutoHyphens w:val="0"/>
        <w:spacing w:after="120" w:line="259" w:lineRule="auto"/>
        <w:ind w:firstLine="567"/>
        <w:jc w:val="both"/>
        <w:rPr>
          <w:i/>
          <w:color w:val="000000"/>
          <w:lang w:eastAsia="ru-RU"/>
        </w:rPr>
      </w:pPr>
      <w:r w:rsidRPr="00D80F15">
        <w:rPr>
          <w:i/>
          <w:color w:val="000000"/>
          <w:lang w:eastAsia="ru-RU"/>
        </w:rPr>
        <w:t xml:space="preserve">Масленица </w:t>
      </w:r>
      <w:r w:rsidR="00D80F15" w:rsidRPr="00D80F15">
        <w:rPr>
          <w:i/>
          <w:color w:val="000000"/>
          <w:lang w:eastAsia="ru-RU"/>
        </w:rPr>
        <w:t>—</w:t>
      </w:r>
      <w:r w:rsidRPr="00D80F15">
        <w:rPr>
          <w:i/>
          <w:color w:val="000000"/>
          <w:lang w:eastAsia="ru-RU"/>
        </w:rPr>
        <w:t xml:space="preserve"> старинный русский народный праздник, знаменующий окончание зимы и приход весны. В 202</w:t>
      </w:r>
      <w:r w:rsidR="00BC7884" w:rsidRPr="00D80F15">
        <w:rPr>
          <w:i/>
          <w:color w:val="000000"/>
          <w:lang w:eastAsia="ru-RU"/>
        </w:rPr>
        <w:t>6</w:t>
      </w:r>
      <w:r w:rsidRPr="00D80F15">
        <w:rPr>
          <w:i/>
          <w:color w:val="000000"/>
          <w:lang w:eastAsia="ru-RU"/>
        </w:rPr>
        <w:t xml:space="preserve"> году масленичная неделя проходит с </w:t>
      </w:r>
      <w:r w:rsidR="00BC7884" w:rsidRPr="00D80F15">
        <w:rPr>
          <w:i/>
          <w:color w:val="000000"/>
          <w:lang w:eastAsia="ru-RU"/>
        </w:rPr>
        <w:t>16</w:t>
      </w:r>
      <w:r w:rsidRPr="00D80F15">
        <w:rPr>
          <w:i/>
          <w:color w:val="000000"/>
          <w:lang w:eastAsia="ru-RU"/>
        </w:rPr>
        <w:t xml:space="preserve"> февраля по</w:t>
      </w:r>
      <w:r w:rsidR="00D80F15" w:rsidRPr="00D80F15">
        <w:rPr>
          <w:i/>
          <w:color w:val="000000"/>
          <w:lang w:eastAsia="ru-RU"/>
        </w:rPr>
        <w:t xml:space="preserve"> </w:t>
      </w:r>
      <w:r w:rsidR="00BC7884" w:rsidRPr="00D80F15">
        <w:rPr>
          <w:i/>
          <w:color w:val="000000"/>
          <w:lang w:eastAsia="ru-RU"/>
        </w:rPr>
        <w:t>22</w:t>
      </w:r>
      <w:r w:rsidRPr="00D80F15">
        <w:rPr>
          <w:i/>
          <w:color w:val="000000"/>
          <w:lang w:eastAsia="ru-RU"/>
        </w:rPr>
        <w:t xml:space="preserve"> </w:t>
      </w:r>
      <w:r w:rsidR="00BC7884" w:rsidRPr="00D80F15">
        <w:rPr>
          <w:i/>
          <w:color w:val="000000"/>
          <w:lang w:eastAsia="ru-RU"/>
        </w:rPr>
        <w:t>февраля</w:t>
      </w:r>
      <w:r w:rsidRPr="00D80F15">
        <w:rPr>
          <w:i/>
          <w:color w:val="000000"/>
          <w:lang w:eastAsia="ru-RU"/>
        </w:rPr>
        <w:t xml:space="preserve">.  Главные атрибуты праздника: блины, чучело, народные гуляния, катание на санках. </w:t>
      </w:r>
    </w:p>
    <w:p w:rsidR="006176D6" w:rsidRPr="006176D6" w:rsidRDefault="006176D6" w:rsidP="00D80F15">
      <w:pPr>
        <w:shd w:val="clear" w:color="auto" w:fill="FFFFFF"/>
        <w:suppressAutoHyphens w:val="0"/>
        <w:spacing w:after="120" w:line="259" w:lineRule="auto"/>
        <w:ind w:firstLine="567"/>
        <w:jc w:val="both"/>
        <w:rPr>
          <w:lang w:eastAsia="ru-RU"/>
        </w:rPr>
      </w:pPr>
      <w:r w:rsidRPr="006176D6">
        <w:rPr>
          <w:lang w:eastAsia="ru-RU"/>
        </w:rPr>
        <w:t>В начале масленичной недели Роспотребнадзор напоминает, как правильно выбрать продукты к Масленице.</w:t>
      </w:r>
    </w:p>
    <w:p w:rsidR="006176D6" w:rsidRPr="006176D6" w:rsidRDefault="0073726C" w:rsidP="00D80F15">
      <w:pPr>
        <w:shd w:val="clear" w:color="auto" w:fill="FFFFFF"/>
        <w:suppressAutoHyphens w:val="0"/>
        <w:spacing w:after="120" w:line="259" w:lineRule="auto"/>
        <w:jc w:val="center"/>
        <w:rPr>
          <w:color w:val="000000"/>
          <w:lang w:eastAsia="ru-RU"/>
        </w:rPr>
      </w:pPr>
      <w:r>
        <w:rPr>
          <w:noProof/>
          <w:color w:val="00000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99pt;height:266.25pt;visibility:visible">
            <v:imagedata r:id="rId7" o:title="1644858098_50-almode-ru-p-otkritki-prazdnovaniya-maslenitsi-57"/>
          </v:shape>
        </w:pict>
      </w:r>
    </w:p>
    <w:p w:rsidR="006176D6" w:rsidRPr="006176D6" w:rsidRDefault="00D80F15" w:rsidP="00D80F15">
      <w:pPr>
        <w:suppressAutoHyphens w:val="0"/>
        <w:spacing w:after="120" w:line="259" w:lineRule="auto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► </w:t>
      </w:r>
      <w:r w:rsidR="006176D6" w:rsidRPr="006176D6">
        <w:rPr>
          <w:color w:val="000000"/>
          <w:lang w:eastAsia="ru-RU"/>
        </w:rPr>
        <w:t>Приобретая продукты питания, следует обратить внимание на маркировку продукции. </w:t>
      </w:r>
    </w:p>
    <w:p w:rsidR="006176D6" w:rsidRPr="006176D6" w:rsidRDefault="006176D6" w:rsidP="00D80F15">
      <w:pPr>
        <w:suppressAutoHyphens w:val="0"/>
        <w:spacing w:after="120" w:line="259" w:lineRule="auto"/>
        <w:ind w:firstLine="567"/>
        <w:jc w:val="both"/>
        <w:rPr>
          <w:color w:val="000000"/>
          <w:lang w:eastAsia="ru-RU"/>
        </w:rPr>
      </w:pPr>
      <w:r w:rsidRPr="006176D6">
        <w:rPr>
          <w:color w:val="000000"/>
          <w:lang w:eastAsia="ru-RU"/>
        </w:rPr>
        <w:t>Маркировка пищевой продукции должна содержать наименование и количество пищевой продукции, дату изготовления, срок годности, условия хранения, наименование и место нахождения изготовителя, показатели пищевой ценности, рекомендации и (или) ограничения по использованию.</w:t>
      </w:r>
    </w:p>
    <w:p w:rsidR="006176D6" w:rsidRPr="006176D6" w:rsidRDefault="00D80F15" w:rsidP="00D80F15">
      <w:pPr>
        <w:suppressAutoHyphens w:val="0"/>
        <w:spacing w:after="120" w:line="259" w:lineRule="auto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► </w:t>
      </w:r>
      <w:r w:rsidR="006176D6" w:rsidRPr="006176D6">
        <w:rPr>
          <w:color w:val="000000"/>
          <w:lang w:eastAsia="ru-RU"/>
        </w:rPr>
        <w:t>При выборе молока и молочных продуктов, кроме изучения внешнего вида упаковки, следует изучить информацию на упаковке: массовая доля жира указывается в процентах; срок годности продукции; условия хранения продукта; обозначение стандарта или технического документа изготовителя, в соответствии с которым произведен продукт.</w:t>
      </w:r>
    </w:p>
    <w:p w:rsidR="006176D6" w:rsidRPr="006176D6" w:rsidRDefault="00D80F15" w:rsidP="00D80F15">
      <w:pPr>
        <w:suppressAutoHyphens w:val="0"/>
        <w:spacing w:after="120" w:line="259" w:lineRule="auto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► </w:t>
      </w:r>
      <w:r w:rsidR="006176D6" w:rsidRPr="006176D6">
        <w:rPr>
          <w:color w:val="000000"/>
          <w:lang w:eastAsia="ru-RU"/>
        </w:rPr>
        <w:t>При выборе сливочного масла, в первую очередь следует обратить внимание на его состав, если в составе присутствует пальмовое, арахисовое, кокосовое масло или просто ингредиент под названием «заменитель молочных жиров», это маргарин или спред.</w:t>
      </w:r>
    </w:p>
    <w:p w:rsidR="006176D6" w:rsidRPr="006176D6" w:rsidRDefault="00D80F15" w:rsidP="00D80F15">
      <w:pPr>
        <w:suppressAutoHyphens w:val="0"/>
        <w:spacing w:after="120" w:line="259" w:lineRule="auto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► </w:t>
      </w:r>
      <w:r w:rsidR="006176D6" w:rsidRPr="006176D6">
        <w:rPr>
          <w:color w:val="000000"/>
          <w:lang w:eastAsia="ru-RU"/>
        </w:rPr>
        <w:t>При покупке яйца куриного необходимо помнить о том, что не допускается продажа яиц в отделах (</w:t>
      </w:r>
      <w:r w:rsidR="006176D6" w:rsidRPr="00D80F15">
        <w:rPr>
          <w:i/>
          <w:color w:val="000000"/>
          <w:lang w:eastAsia="ru-RU"/>
        </w:rPr>
        <w:t>секциях</w:t>
      </w:r>
      <w:r w:rsidR="006176D6" w:rsidRPr="006176D6">
        <w:rPr>
          <w:color w:val="000000"/>
          <w:lang w:eastAsia="ru-RU"/>
        </w:rPr>
        <w:t>) организаций торговли, реализующих нефасованные продукты, готовые к употреблению; запрещена реализация яиц с истекшим сроком годности, а также с загрязненной скорлупой.</w:t>
      </w:r>
    </w:p>
    <w:p w:rsidR="006176D6" w:rsidRPr="006176D6" w:rsidRDefault="00D80F15" w:rsidP="00D80F15">
      <w:pPr>
        <w:suppressAutoHyphens w:val="0"/>
        <w:spacing w:after="120" w:line="259" w:lineRule="auto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► </w:t>
      </w:r>
      <w:r w:rsidR="006176D6" w:rsidRPr="006176D6">
        <w:rPr>
          <w:color w:val="000000"/>
          <w:lang w:eastAsia="ru-RU"/>
        </w:rPr>
        <w:t>При покупке  муки обратите внимание на ее сорт. Самый нежный сорт муки — это высший, потому что мучные частички (</w:t>
      </w:r>
      <w:r w:rsidR="006176D6" w:rsidRPr="00D80F15">
        <w:rPr>
          <w:i/>
          <w:color w:val="000000"/>
          <w:lang w:eastAsia="ru-RU"/>
        </w:rPr>
        <w:t>0,1-0,2 мм</w:t>
      </w:r>
      <w:r w:rsidR="006176D6" w:rsidRPr="006176D6">
        <w:rPr>
          <w:color w:val="000000"/>
          <w:lang w:eastAsia="ru-RU"/>
        </w:rPr>
        <w:t xml:space="preserve">) мельче, чем в других сортах. Лучше </w:t>
      </w:r>
      <w:r w:rsidR="006176D6" w:rsidRPr="006176D6">
        <w:rPr>
          <w:color w:val="000000"/>
          <w:lang w:eastAsia="ru-RU"/>
        </w:rPr>
        <w:lastRenderedPageBreak/>
        <w:t>покупать муку в бумажных пакетах, чтобы она могла «дышать» и дольше сохранять свои свойства. Качественная мука должна быть без посторонних включений. </w:t>
      </w:r>
    </w:p>
    <w:p w:rsidR="006176D6" w:rsidRPr="006176D6" w:rsidRDefault="00D80F15" w:rsidP="00D80F15">
      <w:pPr>
        <w:suppressAutoHyphens w:val="0"/>
        <w:spacing w:after="120" w:line="259" w:lineRule="auto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► </w:t>
      </w:r>
      <w:r w:rsidR="006176D6" w:rsidRPr="006176D6">
        <w:rPr>
          <w:color w:val="000000"/>
          <w:lang w:eastAsia="ru-RU"/>
        </w:rPr>
        <w:t xml:space="preserve">При выборе сметаны обратите внимание на наименование </w:t>
      </w:r>
      <w:r>
        <w:rPr>
          <w:color w:val="000000"/>
          <w:lang w:eastAsia="ru-RU"/>
        </w:rPr>
        <w:t>—</w:t>
      </w:r>
      <w:r w:rsidR="006176D6" w:rsidRPr="006176D6">
        <w:rPr>
          <w:color w:val="000000"/>
          <w:lang w:eastAsia="ru-RU"/>
        </w:rPr>
        <w:t xml:space="preserve"> должно быть четко прописано название «сметана», под уменьшительно-ласкательными «сметания», «</w:t>
      </w:r>
      <w:proofErr w:type="spellStart"/>
      <w:r w:rsidR="006176D6" w:rsidRPr="006176D6">
        <w:rPr>
          <w:color w:val="000000"/>
          <w:lang w:eastAsia="ru-RU"/>
        </w:rPr>
        <w:t>сметанка</w:t>
      </w:r>
      <w:proofErr w:type="spellEnd"/>
      <w:r w:rsidR="006176D6" w:rsidRPr="006176D6">
        <w:rPr>
          <w:color w:val="000000"/>
          <w:lang w:eastAsia="ru-RU"/>
        </w:rPr>
        <w:t>» часто скрывается сметанный продукт на основе растительных жиров. В состав должны входить ингредиенты, разрешенные государственным стандартом: сливки, закваска, молоко или молочные продукты. Еще раз обращаем внимание на то, что никаких растительных жиров, ароматизаторов, загустителей, консервантов в традиционной сметане быть не должно.  </w:t>
      </w:r>
    </w:p>
    <w:p w:rsidR="006176D6" w:rsidRPr="006176D6" w:rsidRDefault="00D80F15" w:rsidP="00D80F15">
      <w:pPr>
        <w:suppressAutoHyphens w:val="0"/>
        <w:spacing w:after="120" w:line="259" w:lineRule="auto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► </w:t>
      </w:r>
      <w:r w:rsidR="006176D6" w:rsidRPr="006176D6">
        <w:rPr>
          <w:color w:val="000000"/>
          <w:lang w:eastAsia="ru-RU"/>
        </w:rPr>
        <w:t>Не следует приобретать продукты питания в местах несанкционированной торговли. При возникновении сомнений в качестве и безопасности продукции, потребитель вправе потребовать у продавца товарно-сопроводительную документацию на товар, содержащую по каждому наименованию товара сведения об обязательном подтверждении соответствия согласно законодательству РФ о техническом регулировании.</w:t>
      </w:r>
    </w:p>
    <w:p w:rsidR="006176D6" w:rsidRPr="006176D6" w:rsidRDefault="00D80F15" w:rsidP="00D80F15">
      <w:pPr>
        <w:shd w:val="clear" w:color="auto" w:fill="FFFFFF"/>
        <w:suppressAutoHyphens w:val="0"/>
        <w:spacing w:after="120" w:line="259" w:lineRule="auto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► </w:t>
      </w:r>
      <w:r w:rsidR="006176D6" w:rsidRPr="006176D6">
        <w:rPr>
          <w:color w:val="000000"/>
          <w:lang w:eastAsia="ru-RU"/>
        </w:rPr>
        <w:t>При выборе готовых к употреблению блинов и блинчиков с различными начинками (</w:t>
      </w:r>
      <w:r w:rsidR="006176D6" w:rsidRPr="00D80F15">
        <w:rPr>
          <w:i/>
          <w:color w:val="000000"/>
          <w:lang w:eastAsia="ru-RU"/>
        </w:rPr>
        <w:t>творог, мясной фарш, овощные начинки</w:t>
      </w:r>
      <w:r w:rsidR="006176D6" w:rsidRPr="006176D6">
        <w:rPr>
          <w:color w:val="000000"/>
          <w:lang w:eastAsia="ru-RU"/>
        </w:rPr>
        <w:t>), либо без начинки в организациях торговли необходимо обращать внимание на внешний вид продукции, условия хранения и сроки годности.</w:t>
      </w:r>
    </w:p>
    <w:p w:rsidR="006176D6" w:rsidRPr="006176D6" w:rsidRDefault="006176D6" w:rsidP="00D80F15">
      <w:pPr>
        <w:shd w:val="clear" w:color="auto" w:fill="FFFFFF"/>
        <w:suppressAutoHyphens w:val="0"/>
        <w:spacing w:after="120" w:line="259" w:lineRule="auto"/>
        <w:ind w:firstLine="567"/>
        <w:jc w:val="both"/>
        <w:rPr>
          <w:color w:val="000000"/>
          <w:lang w:eastAsia="ru-RU"/>
        </w:rPr>
      </w:pPr>
      <w:r w:rsidRPr="006176D6">
        <w:rPr>
          <w:color w:val="000000"/>
          <w:lang w:eastAsia="ru-RU"/>
        </w:rPr>
        <w:t xml:space="preserve">Блины могут быть упакованы в полиэтиленовую или картонную упаковку. Не должна быть нарушена целостность упаковки. Все блинчики должны быть примерно одинакового размера, плотно свернутыми, цвет их может колебаться </w:t>
      </w:r>
      <w:proofErr w:type="gramStart"/>
      <w:r w:rsidRPr="006176D6">
        <w:rPr>
          <w:color w:val="000000"/>
          <w:lang w:eastAsia="ru-RU"/>
        </w:rPr>
        <w:t>от</w:t>
      </w:r>
      <w:proofErr w:type="gramEnd"/>
      <w:r w:rsidRPr="006176D6">
        <w:rPr>
          <w:color w:val="000000"/>
          <w:lang w:eastAsia="ru-RU"/>
        </w:rPr>
        <w:t xml:space="preserve"> кремового до слегка коричневого. Блины должны храниться при температуре, установленной изготовителем и указанной на этикетке продукции. Внимательно изучите состав готовых блинов. В идеале они должны быть изготовлены из муки, молока и куриных яиц. Однако, использование в составе блинов сухого молока, яичного порошка и растительного белка не запрещено.</w:t>
      </w:r>
    </w:p>
    <w:p w:rsidR="006176D6" w:rsidRPr="006176D6" w:rsidRDefault="00D80F15" w:rsidP="00D80F15">
      <w:pPr>
        <w:shd w:val="clear" w:color="auto" w:fill="FFFFFF"/>
        <w:suppressAutoHyphens w:val="0"/>
        <w:spacing w:after="120" w:line="259" w:lineRule="auto"/>
        <w:ind w:firstLine="567"/>
        <w:jc w:val="both"/>
        <w:rPr>
          <w:color w:val="000000"/>
          <w:lang w:eastAsia="ru-RU"/>
        </w:rPr>
      </w:pPr>
      <w:r w:rsidRPr="00D80F15">
        <w:rPr>
          <w:b/>
          <w:color w:val="000000"/>
          <w:lang w:eastAsia="ru-RU"/>
        </w:rPr>
        <w:sym w:font="Wingdings" w:char="F0FC"/>
      </w:r>
      <w:r>
        <w:rPr>
          <w:color w:val="000000"/>
          <w:lang w:eastAsia="ru-RU"/>
        </w:rPr>
        <w:t xml:space="preserve"> </w:t>
      </w:r>
      <w:r w:rsidR="006176D6" w:rsidRPr="006176D6">
        <w:rPr>
          <w:color w:val="000000"/>
          <w:lang w:eastAsia="ru-RU"/>
        </w:rPr>
        <w:t xml:space="preserve">Прежде, чем отведать блины, не забудьте о правилах личной гигиены </w:t>
      </w:r>
      <w:r>
        <w:rPr>
          <w:color w:val="000000"/>
          <w:lang w:eastAsia="ru-RU"/>
        </w:rPr>
        <w:t>—</w:t>
      </w:r>
      <w:r w:rsidR="006176D6" w:rsidRPr="006176D6">
        <w:rPr>
          <w:color w:val="000000"/>
          <w:lang w:eastAsia="ru-RU"/>
        </w:rPr>
        <w:t xml:space="preserve"> тщательном мытье рук, обработке их антисептиком или дезинфицирующими салфетками.</w:t>
      </w:r>
    </w:p>
    <w:p w:rsidR="006176D6" w:rsidRPr="006176D6" w:rsidRDefault="006176D6" w:rsidP="006176D6">
      <w:pPr>
        <w:shd w:val="clear" w:color="auto" w:fill="FFFFFF"/>
        <w:suppressAutoHyphens w:val="0"/>
        <w:ind w:firstLine="708"/>
        <w:rPr>
          <w:color w:val="000000"/>
          <w:lang w:eastAsia="ru-RU"/>
        </w:rPr>
      </w:pPr>
      <w:r w:rsidRPr="006176D6">
        <w:rPr>
          <w:color w:val="000000"/>
          <w:lang w:eastAsia="ru-RU"/>
        </w:rPr>
        <w:t xml:space="preserve"> </w:t>
      </w:r>
    </w:p>
    <w:p w:rsidR="0073726C" w:rsidRDefault="0073726C" w:rsidP="0073726C">
      <w:pPr>
        <w:jc w:val="right"/>
      </w:pPr>
      <w:bookmarkStart w:id="0" w:name="_GoBack"/>
      <w:r>
        <w:t xml:space="preserve">Территориальный отдел Управления Роспотребнадзора </w:t>
      </w:r>
    </w:p>
    <w:p w:rsidR="006176D6" w:rsidRDefault="0073726C" w:rsidP="0073726C">
      <w:pPr>
        <w:jc w:val="right"/>
      </w:pPr>
      <w:r>
        <w:t>по Кировской области в Уржумском районе</w:t>
      </w:r>
      <w:bookmarkEnd w:id="0"/>
    </w:p>
    <w:sectPr w:rsidR="006176D6">
      <w:pgSz w:w="11906" w:h="16838"/>
      <w:pgMar w:top="1134" w:right="85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21D"/>
    <w:rsid w:val="00045ACA"/>
    <w:rsid w:val="00062FEC"/>
    <w:rsid w:val="000C5779"/>
    <w:rsid w:val="00155F5F"/>
    <w:rsid w:val="00297E26"/>
    <w:rsid w:val="002A557B"/>
    <w:rsid w:val="003A400D"/>
    <w:rsid w:val="004828A2"/>
    <w:rsid w:val="00486689"/>
    <w:rsid w:val="0056694E"/>
    <w:rsid w:val="00603F1C"/>
    <w:rsid w:val="006176D6"/>
    <w:rsid w:val="006A0A29"/>
    <w:rsid w:val="00726B0E"/>
    <w:rsid w:val="0073726C"/>
    <w:rsid w:val="00846E07"/>
    <w:rsid w:val="00994350"/>
    <w:rsid w:val="00B2621D"/>
    <w:rsid w:val="00B56F92"/>
    <w:rsid w:val="00BC7884"/>
    <w:rsid w:val="00C3183B"/>
    <w:rsid w:val="00C70EF5"/>
    <w:rsid w:val="00D36FCF"/>
    <w:rsid w:val="00D80F15"/>
    <w:rsid w:val="00E97B75"/>
    <w:rsid w:val="00F1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  <w:i w:val="0"/>
      <w:iCs w:val="0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9">
    <w:name w:val="Normal (Web)"/>
    <w:basedOn w:val="a"/>
    <w:pPr>
      <w:spacing w:before="280" w:after="240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ind w:firstLine="709"/>
      <w:jc w:val="both"/>
    </w:pPr>
    <w:rPr>
      <w:sz w:val="20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sz w:val="24"/>
      <w:lang w:eastAsia="zh-CN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DBF00-1E77-4CC0-B17A-6F0EDDCA6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Врио руководителя</vt:lpstr>
    </vt:vector>
  </TitlesOfParts>
  <Company>Управление Роспотребнадзора по Кировской области</Company>
  <LinksUpToDate>false</LinksUpToDate>
  <CharactersWithSpaces>3826</CharactersWithSpaces>
  <SharedDoc>false</SharedDoc>
  <HLinks>
    <vt:vector size="6" baseType="variant">
      <vt:variant>
        <vt:i4>4980789</vt:i4>
      </vt:variant>
      <vt:variant>
        <vt:i4>0</vt:i4>
      </vt:variant>
      <vt:variant>
        <vt:i4>0</vt:i4>
      </vt:variant>
      <vt:variant>
        <vt:i4>5</vt:i4>
      </vt:variant>
      <vt:variant>
        <vt:lpwstr>mailto:pit@43.rospotrebnadzor.ru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Врио руководителя</dc:title>
  <dc:creator>Гордин А.А.</dc:creator>
  <cp:lastModifiedBy>Ломаева Е.В.</cp:lastModifiedBy>
  <cp:revision>4</cp:revision>
  <cp:lastPrinted>2025-02-17T06:18:00Z</cp:lastPrinted>
  <dcterms:created xsi:type="dcterms:W3CDTF">2026-02-06T10:58:00Z</dcterms:created>
  <dcterms:modified xsi:type="dcterms:W3CDTF">2026-02-16T11:57:00Z</dcterms:modified>
</cp:coreProperties>
</file>