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B0" w:rsidRDefault="009179B0" w:rsidP="001C612C">
      <w:pPr>
        <w:pBdr>
          <w:bottom w:val="single" w:sz="8" w:space="1" w:color="000000"/>
        </w:pBdr>
        <w:spacing w:after="0"/>
        <w:jc w:val="center"/>
        <w:rPr>
          <w:b/>
          <w:szCs w:val="28"/>
        </w:rPr>
      </w:pPr>
      <w:r>
        <w:rPr>
          <w:b/>
          <w:szCs w:val="28"/>
        </w:rPr>
        <w:t>ДУМА ЛЕБЯЖСКОГО МУНИЦИПАЛЬНОГО ОКРУГА</w:t>
      </w:r>
    </w:p>
    <w:p w:rsidR="009179B0" w:rsidRDefault="009179B0" w:rsidP="001C612C">
      <w:pPr>
        <w:pBdr>
          <w:bottom w:val="single" w:sz="8" w:space="1" w:color="000000"/>
        </w:pBdr>
        <w:spacing w:after="0"/>
        <w:jc w:val="center"/>
        <w:rPr>
          <w:sz w:val="22"/>
        </w:rPr>
      </w:pPr>
      <w:r>
        <w:rPr>
          <w:b/>
          <w:szCs w:val="28"/>
        </w:rPr>
        <w:t>ПЕРВОГО СОЗЫВА</w:t>
      </w:r>
    </w:p>
    <w:p w:rsidR="009179B0" w:rsidRDefault="009179B0" w:rsidP="009179B0">
      <w:pPr>
        <w:jc w:val="center"/>
        <w:rPr>
          <w:szCs w:val="28"/>
        </w:rPr>
      </w:pPr>
      <w:r>
        <w:rPr>
          <w:sz w:val="22"/>
        </w:rPr>
        <w:t>613500 Кировская обл., п. Лебяжье</w:t>
      </w:r>
      <w:r w:rsidR="001C612C">
        <w:rPr>
          <w:sz w:val="22"/>
        </w:rPr>
        <w:t>, ул. Комсомольская 5, тел. 2-04-37</w:t>
      </w:r>
      <w:r>
        <w:rPr>
          <w:sz w:val="22"/>
        </w:rPr>
        <w:t>, факс (83344) 2-02-50</w:t>
      </w:r>
    </w:p>
    <w:p w:rsidR="009179B0" w:rsidRDefault="009179B0" w:rsidP="009179B0">
      <w:pPr>
        <w:pStyle w:val="2"/>
        <w:spacing w:line="360" w:lineRule="auto"/>
        <w:rPr>
          <w:rFonts w:ascii="Times New Roman" w:hAnsi="Times New Roman"/>
          <w:szCs w:val="28"/>
        </w:rPr>
      </w:pPr>
    </w:p>
    <w:p w:rsidR="009179B0" w:rsidRDefault="009179B0" w:rsidP="009179B0">
      <w:pPr>
        <w:pStyle w:val="ConsPlusTitle"/>
        <w:jc w:val="center"/>
        <w:outlineLvl w:val="0"/>
        <w:rPr>
          <w:rFonts w:ascii="Times New Roman" w:hAnsi="Times New Roman" w:cs="Times New Roman"/>
          <w:sz w:val="26"/>
          <w:szCs w:val="26"/>
        </w:rPr>
      </w:pPr>
    </w:p>
    <w:p w:rsidR="009179B0" w:rsidRPr="00FB7C7D" w:rsidRDefault="009179B0" w:rsidP="009179B0">
      <w:pPr>
        <w:pStyle w:val="ConsPlusTitle"/>
        <w:jc w:val="center"/>
        <w:rPr>
          <w:rFonts w:ascii="Times New Roman" w:hAnsi="Times New Roman" w:cs="Times New Roman"/>
          <w:sz w:val="28"/>
          <w:szCs w:val="28"/>
        </w:rPr>
      </w:pPr>
      <w:r w:rsidRPr="00FB7C7D">
        <w:rPr>
          <w:rFonts w:ascii="Times New Roman" w:hAnsi="Times New Roman" w:cs="Times New Roman"/>
          <w:sz w:val="28"/>
          <w:szCs w:val="28"/>
        </w:rPr>
        <w:t>Р</w:t>
      </w:r>
      <w:r w:rsidR="00FA3129">
        <w:rPr>
          <w:rFonts w:ascii="Times New Roman" w:hAnsi="Times New Roman" w:cs="Times New Roman"/>
          <w:sz w:val="28"/>
          <w:szCs w:val="28"/>
        </w:rPr>
        <w:t>ешение</w:t>
      </w:r>
    </w:p>
    <w:p w:rsidR="009179B0" w:rsidRPr="001C612C" w:rsidRDefault="009179B0" w:rsidP="009179B0">
      <w:pPr>
        <w:pStyle w:val="ConsPlusTitle"/>
        <w:jc w:val="center"/>
        <w:rPr>
          <w:rFonts w:ascii="Times New Roman" w:hAnsi="Times New Roman" w:cs="Times New Roman"/>
          <w:b w:val="0"/>
          <w:sz w:val="28"/>
          <w:szCs w:val="28"/>
        </w:rPr>
      </w:pPr>
    </w:p>
    <w:p w:rsidR="009179B0" w:rsidRPr="001C612C" w:rsidRDefault="00FA3129" w:rsidP="009179B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1C612C">
        <w:rPr>
          <w:rFonts w:ascii="Times New Roman" w:hAnsi="Times New Roman" w:cs="Times New Roman"/>
          <w:b w:val="0"/>
          <w:sz w:val="28"/>
          <w:szCs w:val="28"/>
        </w:rPr>
        <w:t xml:space="preserve">21.02.2025                                                                                          </w:t>
      </w:r>
      <w:r>
        <w:rPr>
          <w:rFonts w:ascii="Times New Roman" w:hAnsi="Times New Roman" w:cs="Times New Roman"/>
          <w:b w:val="0"/>
          <w:sz w:val="28"/>
          <w:szCs w:val="28"/>
        </w:rPr>
        <w:t xml:space="preserve">                 </w:t>
      </w:r>
      <w:r w:rsidR="001C612C">
        <w:rPr>
          <w:rFonts w:ascii="Times New Roman" w:hAnsi="Times New Roman" w:cs="Times New Roman"/>
          <w:b w:val="0"/>
          <w:sz w:val="28"/>
          <w:szCs w:val="28"/>
        </w:rPr>
        <w:t xml:space="preserve"> № 372</w:t>
      </w:r>
    </w:p>
    <w:p w:rsidR="009179B0" w:rsidRPr="00FB7C7D" w:rsidRDefault="009179B0" w:rsidP="009179B0">
      <w:pPr>
        <w:pStyle w:val="ConsPlusTitle"/>
        <w:jc w:val="both"/>
        <w:rPr>
          <w:rFonts w:ascii="Times New Roman" w:hAnsi="Times New Roman" w:cs="Times New Roman"/>
          <w:sz w:val="28"/>
          <w:szCs w:val="28"/>
        </w:rPr>
      </w:pPr>
    </w:p>
    <w:p w:rsidR="009179B0" w:rsidRPr="00FB7C7D" w:rsidRDefault="009179B0" w:rsidP="009179B0">
      <w:pPr>
        <w:pStyle w:val="ConsPlusTitle"/>
        <w:jc w:val="both"/>
        <w:rPr>
          <w:rFonts w:ascii="Times New Roman" w:hAnsi="Times New Roman" w:cs="Times New Roman"/>
          <w:sz w:val="28"/>
          <w:szCs w:val="28"/>
        </w:rPr>
      </w:pPr>
    </w:p>
    <w:p w:rsidR="009179B0" w:rsidRDefault="00BE7CE6" w:rsidP="00FA3129">
      <w:pPr>
        <w:pStyle w:val="ConsPlusTitle"/>
        <w:jc w:val="center"/>
        <w:rPr>
          <w:rFonts w:ascii="Times New Roman" w:hAnsi="Times New Roman" w:cs="Times New Roman"/>
          <w:sz w:val="28"/>
          <w:szCs w:val="28"/>
        </w:rPr>
      </w:pPr>
      <w:r w:rsidRPr="00BE7CE6">
        <w:rPr>
          <w:rFonts w:ascii="Times New Roman" w:hAnsi="Times New Roman" w:cs="Times New Roman"/>
          <w:bCs/>
          <w:sz w:val="28"/>
          <w:szCs w:val="28"/>
        </w:rPr>
        <w:t xml:space="preserve">Об утверждении индикаторов риска нарушения обязательных требований, порядок отнесения объектов контроля к категории риска </w:t>
      </w:r>
      <w:r w:rsidRPr="00BE7CE6">
        <w:rPr>
          <w:rFonts w:ascii="Times New Roman" w:hAnsi="Times New Roman" w:cs="Times New Roman"/>
          <w:sz w:val="28"/>
          <w:szCs w:val="28"/>
        </w:rPr>
        <w:t xml:space="preserve">на автомобильном транспорте, городском наземном электрическом транспорте и в дорожном хозяйстве </w:t>
      </w:r>
      <w:r w:rsidRPr="00BE7CE6">
        <w:rPr>
          <w:rFonts w:ascii="Times New Roman" w:hAnsi="Times New Roman" w:cs="Times New Roman"/>
          <w:bCs/>
          <w:sz w:val="28"/>
          <w:szCs w:val="28"/>
        </w:rPr>
        <w:t>Лебяжского муниципального округа Кировской области</w:t>
      </w:r>
    </w:p>
    <w:p w:rsidR="009179B0" w:rsidRPr="00FB7C7D" w:rsidRDefault="009179B0" w:rsidP="009179B0">
      <w:pPr>
        <w:pStyle w:val="ConsPlusNormal0"/>
        <w:jc w:val="both"/>
        <w:rPr>
          <w:rFonts w:ascii="Times New Roman" w:hAnsi="Times New Roman" w:cs="Times New Roman"/>
          <w:sz w:val="28"/>
          <w:szCs w:val="28"/>
        </w:rPr>
      </w:pPr>
    </w:p>
    <w:p w:rsidR="009179B0" w:rsidRPr="001F6624" w:rsidRDefault="009179B0" w:rsidP="001C612C">
      <w:pPr>
        <w:pStyle w:val="ConsPlusNormal0"/>
        <w:spacing w:line="276" w:lineRule="auto"/>
        <w:ind w:firstLine="709"/>
        <w:jc w:val="both"/>
        <w:rPr>
          <w:rFonts w:ascii="Times New Roman" w:hAnsi="Times New Roman" w:cs="Times New Roman"/>
          <w:sz w:val="28"/>
          <w:szCs w:val="28"/>
        </w:rPr>
      </w:pPr>
      <w:r w:rsidRPr="001F6624">
        <w:rPr>
          <w:rFonts w:ascii="Times New Roman" w:hAnsi="Times New Roman" w:cs="Times New Roman"/>
          <w:sz w:val="28"/>
          <w:szCs w:val="28"/>
        </w:rPr>
        <w:t xml:space="preserve">В соответствии со </w:t>
      </w:r>
      <w:hyperlink r:id="rId5">
        <w:r w:rsidRPr="001F6624">
          <w:rPr>
            <w:rFonts w:ascii="Times New Roman" w:hAnsi="Times New Roman" w:cs="Times New Roman"/>
            <w:sz w:val="28"/>
            <w:szCs w:val="28"/>
          </w:rPr>
          <w:t>статьей 51</w:t>
        </w:r>
      </w:hyperlink>
      <w:r w:rsidRPr="001F6624">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hyperlink r:id="rId6">
        <w:r w:rsidRPr="001F6624">
          <w:rPr>
            <w:rFonts w:ascii="Times New Roman" w:hAnsi="Times New Roman" w:cs="Times New Roman"/>
            <w:sz w:val="28"/>
            <w:szCs w:val="28"/>
          </w:rPr>
          <w:t>приказом</w:t>
        </w:r>
      </w:hyperlink>
      <w:r w:rsidRPr="001F6624">
        <w:rPr>
          <w:rFonts w:ascii="Times New Roman" w:hAnsi="Times New Roman" w:cs="Times New Roman"/>
          <w:sz w:val="28"/>
          <w:szCs w:val="28"/>
        </w:rPr>
        <w:t xml:space="preserve">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 </w:t>
      </w:r>
      <w:r w:rsidR="00712230">
        <w:rPr>
          <w:rFonts w:ascii="Times New Roman" w:hAnsi="Times New Roman" w:cs="Times New Roman"/>
          <w:sz w:val="28"/>
          <w:szCs w:val="28"/>
        </w:rPr>
        <w:t>статьей 23 Федерального закона от 31.07.2020 №248-ФЗ «О государственном контроле (надзоре) и муниципальном контроле в Российской Федерации»,</w:t>
      </w:r>
      <w:r w:rsidR="00712230" w:rsidRPr="001F6624">
        <w:rPr>
          <w:rFonts w:ascii="Times New Roman" w:hAnsi="Times New Roman" w:cs="Times New Roman"/>
          <w:sz w:val="28"/>
          <w:szCs w:val="28"/>
        </w:rPr>
        <w:t xml:space="preserve"> </w:t>
      </w:r>
      <w:hyperlink r:id="rId7">
        <w:r w:rsidRPr="001F6624">
          <w:rPr>
            <w:rFonts w:ascii="Times New Roman" w:hAnsi="Times New Roman" w:cs="Times New Roman"/>
            <w:sz w:val="28"/>
            <w:szCs w:val="28"/>
          </w:rPr>
          <w:t>Уставом</w:t>
        </w:r>
      </w:hyperlink>
      <w:r w:rsidRPr="001F6624">
        <w:rPr>
          <w:rFonts w:ascii="Times New Roman" w:hAnsi="Times New Roman" w:cs="Times New Roman"/>
          <w:sz w:val="28"/>
          <w:szCs w:val="28"/>
        </w:rPr>
        <w:t xml:space="preserve"> муниципального образования Лебяжский муниципальный округ</w:t>
      </w:r>
      <w:r w:rsidR="00016421">
        <w:rPr>
          <w:rFonts w:ascii="Times New Roman" w:hAnsi="Times New Roman" w:cs="Times New Roman"/>
          <w:sz w:val="28"/>
          <w:szCs w:val="28"/>
        </w:rPr>
        <w:t xml:space="preserve"> </w:t>
      </w:r>
      <w:r w:rsidR="00016421" w:rsidRPr="001F6624">
        <w:rPr>
          <w:rFonts w:ascii="Times New Roman" w:hAnsi="Times New Roman" w:cs="Times New Roman"/>
          <w:sz w:val="28"/>
          <w:szCs w:val="28"/>
        </w:rPr>
        <w:t>Кировской области</w:t>
      </w:r>
      <w:r w:rsidR="00016421">
        <w:rPr>
          <w:rFonts w:ascii="Times New Roman" w:hAnsi="Times New Roman" w:cs="Times New Roman"/>
          <w:sz w:val="28"/>
          <w:szCs w:val="28"/>
        </w:rPr>
        <w:t xml:space="preserve"> с целью приведения в соответствие с действующим законодательством</w:t>
      </w:r>
      <w:r w:rsidRPr="001F6624">
        <w:rPr>
          <w:rFonts w:ascii="Times New Roman" w:hAnsi="Times New Roman" w:cs="Times New Roman"/>
          <w:sz w:val="28"/>
          <w:szCs w:val="28"/>
        </w:rPr>
        <w:t xml:space="preserve"> Дума Лебяжского муниципального округа РЕШИЛА:</w:t>
      </w:r>
    </w:p>
    <w:p w:rsidR="009179B0" w:rsidRPr="001F6624" w:rsidRDefault="009179B0" w:rsidP="001C612C">
      <w:pPr>
        <w:pStyle w:val="ConsPlusTitle"/>
        <w:spacing w:line="276" w:lineRule="auto"/>
        <w:ind w:firstLine="709"/>
        <w:jc w:val="both"/>
        <w:rPr>
          <w:rFonts w:ascii="Times New Roman" w:hAnsi="Times New Roman" w:cs="Times New Roman"/>
          <w:b w:val="0"/>
          <w:sz w:val="28"/>
          <w:szCs w:val="28"/>
        </w:rPr>
      </w:pPr>
      <w:r w:rsidRPr="001F6624">
        <w:rPr>
          <w:rFonts w:ascii="Times New Roman" w:hAnsi="Times New Roman" w:cs="Times New Roman"/>
          <w:b w:val="0"/>
          <w:sz w:val="28"/>
          <w:szCs w:val="28"/>
        </w:rPr>
        <w:t xml:space="preserve">1. Утвердить </w:t>
      </w:r>
      <w:r w:rsidR="00244ED4" w:rsidRPr="00244ED4">
        <w:rPr>
          <w:rFonts w:ascii="Times New Roman" w:hAnsi="Times New Roman" w:cs="Times New Roman"/>
          <w:b w:val="0"/>
          <w:bCs/>
          <w:sz w:val="28"/>
          <w:szCs w:val="28"/>
        </w:rPr>
        <w:t xml:space="preserve">индикаторы риска нарушения обязательных требований, порядок отнесения объектов контроля к категории риска </w:t>
      </w:r>
      <w:r w:rsidR="00244ED4" w:rsidRPr="00244ED4">
        <w:rPr>
          <w:rFonts w:ascii="Times New Roman" w:hAnsi="Times New Roman" w:cs="Times New Roman"/>
          <w:b w:val="0"/>
          <w:sz w:val="28"/>
          <w:szCs w:val="28"/>
        </w:rPr>
        <w:t>на автомобильном транспорте, городском наземном электрическом транспорте и в дорожном хозяйстве Лебяжского муниципального округа Кировской области согласно приложения</w:t>
      </w:r>
      <w:r w:rsidRPr="001F6624">
        <w:rPr>
          <w:rFonts w:ascii="Times New Roman" w:hAnsi="Times New Roman" w:cs="Times New Roman"/>
          <w:b w:val="0"/>
          <w:sz w:val="28"/>
          <w:szCs w:val="28"/>
        </w:rPr>
        <w:t>.</w:t>
      </w:r>
    </w:p>
    <w:p w:rsidR="009179B0" w:rsidRPr="00FB7C7D" w:rsidRDefault="009179B0" w:rsidP="001C612C">
      <w:pPr>
        <w:pStyle w:val="ConsPlusNormal0"/>
        <w:spacing w:line="276" w:lineRule="auto"/>
        <w:ind w:firstLine="709"/>
        <w:jc w:val="both"/>
        <w:rPr>
          <w:rFonts w:ascii="Times New Roman" w:hAnsi="Times New Roman" w:cs="Times New Roman"/>
          <w:sz w:val="28"/>
          <w:szCs w:val="28"/>
        </w:rPr>
      </w:pPr>
      <w:r w:rsidRPr="00FB7C7D">
        <w:rPr>
          <w:rFonts w:ascii="Times New Roman" w:hAnsi="Times New Roman" w:cs="Times New Roman"/>
          <w:sz w:val="28"/>
          <w:szCs w:val="28"/>
        </w:rPr>
        <w:t xml:space="preserve">2. Опубликовать настоящее </w:t>
      </w:r>
      <w:r w:rsidR="00495EFE">
        <w:rPr>
          <w:rFonts w:ascii="Times New Roman" w:hAnsi="Times New Roman" w:cs="Times New Roman"/>
          <w:sz w:val="28"/>
          <w:szCs w:val="28"/>
        </w:rPr>
        <w:t>решение</w:t>
      </w:r>
      <w:r w:rsidRPr="00FB7C7D">
        <w:rPr>
          <w:rFonts w:ascii="Times New Roman" w:hAnsi="Times New Roman" w:cs="Times New Roman"/>
          <w:sz w:val="28"/>
          <w:szCs w:val="28"/>
        </w:rPr>
        <w:t xml:space="preserve"> на официальном сайте муниципального образования Лебяжский муниципальный округ Кировской области в информационно-телекоммуникационной сети "Интернет".</w:t>
      </w:r>
    </w:p>
    <w:p w:rsidR="009179B0" w:rsidRDefault="009179B0" w:rsidP="001C612C">
      <w:pPr>
        <w:pStyle w:val="ConsPlusNormal0"/>
        <w:spacing w:line="276" w:lineRule="auto"/>
        <w:ind w:firstLine="709"/>
        <w:jc w:val="both"/>
        <w:rPr>
          <w:rFonts w:ascii="Times New Roman" w:hAnsi="Times New Roman" w:cs="Times New Roman"/>
          <w:sz w:val="28"/>
          <w:szCs w:val="28"/>
        </w:rPr>
      </w:pPr>
      <w:r w:rsidRPr="00FB7C7D">
        <w:rPr>
          <w:rFonts w:ascii="Times New Roman" w:hAnsi="Times New Roman" w:cs="Times New Roman"/>
          <w:sz w:val="28"/>
          <w:szCs w:val="28"/>
        </w:rPr>
        <w:t xml:space="preserve">3. Настоящее решение вступает в силу </w:t>
      </w:r>
      <w:r>
        <w:rPr>
          <w:rFonts w:ascii="Times New Roman" w:hAnsi="Times New Roman" w:cs="Times New Roman"/>
          <w:sz w:val="28"/>
          <w:szCs w:val="28"/>
        </w:rPr>
        <w:t>в соответствии с законодательством.</w:t>
      </w:r>
    </w:p>
    <w:p w:rsidR="009179B0" w:rsidRDefault="009179B0" w:rsidP="009179B0">
      <w:pPr>
        <w:pStyle w:val="ConsPlusNormal0"/>
        <w:spacing w:line="360" w:lineRule="auto"/>
        <w:ind w:firstLine="539"/>
        <w:jc w:val="both"/>
        <w:rPr>
          <w:rFonts w:ascii="Times New Roman" w:hAnsi="Times New Roman" w:cs="Times New Roman"/>
          <w:sz w:val="28"/>
          <w:szCs w:val="28"/>
        </w:rPr>
      </w:pPr>
    </w:p>
    <w:p w:rsidR="009179B0" w:rsidRPr="00E5203E" w:rsidRDefault="009179B0" w:rsidP="00C2404F">
      <w:pPr>
        <w:tabs>
          <w:tab w:val="left" w:pos="4111"/>
          <w:tab w:val="left" w:pos="4253"/>
          <w:tab w:val="left" w:pos="7088"/>
        </w:tabs>
        <w:spacing w:after="0" w:line="276" w:lineRule="auto"/>
        <w:rPr>
          <w:szCs w:val="28"/>
        </w:rPr>
      </w:pPr>
      <w:r w:rsidRPr="00E5203E">
        <w:rPr>
          <w:szCs w:val="28"/>
        </w:rPr>
        <w:t xml:space="preserve">Председатель </w:t>
      </w:r>
      <w:r>
        <w:rPr>
          <w:szCs w:val="28"/>
        </w:rPr>
        <w:t xml:space="preserve">Думы </w:t>
      </w:r>
    </w:p>
    <w:p w:rsidR="009179B0" w:rsidRPr="00E5203E" w:rsidRDefault="00FA3129" w:rsidP="00C2404F">
      <w:pPr>
        <w:tabs>
          <w:tab w:val="left" w:pos="4111"/>
          <w:tab w:val="left" w:pos="4253"/>
          <w:tab w:val="left" w:pos="7088"/>
        </w:tabs>
        <w:spacing w:after="0" w:line="276" w:lineRule="auto"/>
        <w:rPr>
          <w:szCs w:val="28"/>
        </w:rPr>
      </w:pPr>
      <w:r>
        <w:rPr>
          <w:szCs w:val="28"/>
        </w:rPr>
        <w:t xml:space="preserve">Лебяжского </w:t>
      </w:r>
      <w:r w:rsidR="009179B0">
        <w:rPr>
          <w:szCs w:val="28"/>
        </w:rPr>
        <w:t>муниципального округа</w:t>
      </w:r>
      <w:r w:rsidR="006E69AD">
        <w:rPr>
          <w:szCs w:val="28"/>
        </w:rPr>
        <w:t xml:space="preserve">      </w:t>
      </w:r>
      <w:r w:rsidR="009179B0" w:rsidRPr="00E5203E">
        <w:rPr>
          <w:szCs w:val="28"/>
        </w:rPr>
        <w:t>В.Н. Гуляев</w:t>
      </w:r>
    </w:p>
    <w:p w:rsidR="009179B0" w:rsidRPr="00E5203E" w:rsidRDefault="009179B0" w:rsidP="00C2404F">
      <w:pPr>
        <w:tabs>
          <w:tab w:val="left" w:pos="4111"/>
          <w:tab w:val="left" w:pos="4253"/>
          <w:tab w:val="left" w:pos="7088"/>
        </w:tabs>
        <w:spacing w:after="0" w:line="276" w:lineRule="auto"/>
        <w:rPr>
          <w:szCs w:val="28"/>
        </w:rPr>
      </w:pPr>
    </w:p>
    <w:p w:rsidR="009179B0" w:rsidRDefault="009179B0" w:rsidP="00C2404F">
      <w:pPr>
        <w:tabs>
          <w:tab w:val="left" w:pos="4111"/>
          <w:tab w:val="left" w:pos="4253"/>
          <w:tab w:val="left" w:pos="7088"/>
        </w:tabs>
        <w:spacing w:after="0" w:line="276" w:lineRule="auto"/>
        <w:rPr>
          <w:szCs w:val="28"/>
        </w:rPr>
      </w:pPr>
      <w:r>
        <w:rPr>
          <w:szCs w:val="28"/>
        </w:rPr>
        <w:t>Глава</w:t>
      </w:r>
      <w:r w:rsidRPr="00E5203E">
        <w:rPr>
          <w:szCs w:val="28"/>
        </w:rPr>
        <w:t xml:space="preserve"> Лебяжского</w:t>
      </w:r>
      <w:r>
        <w:rPr>
          <w:szCs w:val="28"/>
        </w:rPr>
        <w:t xml:space="preserve"> </w:t>
      </w:r>
    </w:p>
    <w:p w:rsidR="001C612C" w:rsidRPr="006E69AD" w:rsidRDefault="009179B0" w:rsidP="006E69AD">
      <w:pPr>
        <w:tabs>
          <w:tab w:val="left" w:pos="4111"/>
          <w:tab w:val="left" w:pos="4253"/>
          <w:tab w:val="left" w:pos="7088"/>
        </w:tabs>
        <w:spacing w:after="0" w:line="276" w:lineRule="auto"/>
        <w:rPr>
          <w:szCs w:val="28"/>
        </w:rPr>
      </w:pPr>
      <w:r>
        <w:rPr>
          <w:szCs w:val="28"/>
        </w:rPr>
        <w:t>муниципального округа</w:t>
      </w:r>
      <w:r w:rsidR="006E69AD">
        <w:rPr>
          <w:szCs w:val="28"/>
        </w:rPr>
        <w:t xml:space="preserve">                         </w:t>
      </w:r>
      <w:r>
        <w:rPr>
          <w:szCs w:val="28"/>
        </w:rPr>
        <w:t xml:space="preserve">Т.А. Обухова  </w:t>
      </w:r>
      <w:r w:rsidRPr="00E5203E">
        <w:rPr>
          <w:szCs w:val="28"/>
        </w:rPr>
        <w:t xml:space="preserve">                     </w:t>
      </w:r>
      <w:r>
        <w:rPr>
          <w:szCs w:val="28"/>
        </w:rPr>
        <w:t xml:space="preserve">        </w:t>
      </w:r>
      <w:bookmarkStart w:id="0" w:name="_GoBack"/>
      <w:bookmarkEnd w:id="0"/>
    </w:p>
    <w:p w:rsidR="009179B0" w:rsidRPr="00FB7C7D" w:rsidRDefault="009179B0" w:rsidP="009179B0">
      <w:pPr>
        <w:pStyle w:val="ConsPlusNormal0"/>
        <w:jc w:val="right"/>
        <w:outlineLvl w:val="0"/>
        <w:rPr>
          <w:rFonts w:ascii="Times New Roman" w:hAnsi="Times New Roman" w:cs="Times New Roman"/>
          <w:sz w:val="28"/>
          <w:szCs w:val="28"/>
        </w:rPr>
      </w:pPr>
      <w:r w:rsidRPr="00FB7C7D">
        <w:rPr>
          <w:rFonts w:ascii="Times New Roman" w:hAnsi="Times New Roman" w:cs="Times New Roman"/>
          <w:sz w:val="28"/>
          <w:szCs w:val="28"/>
        </w:rPr>
        <w:lastRenderedPageBreak/>
        <w:t>Приложение</w:t>
      </w:r>
    </w:p>
    <w:p w:rsidR="009179B0" w:rsidRPr="00FB7C7D" w:rsidRDefault="009179B0" w:rsidP="009179B0">
      <w:pPr>
        <w:pStyle w:val="ConsPlusNormal0"/>
        <w:jc w:val="both"/>
        <w:rPr>
          <w:rFonts w:ascii="Times New Roman" w:hAnsi="Times New Roman" w:cs="Times New Roman"/>
          <w:sz w:val="28"/>
          <w:szCs w:val="28"/>
        </w:rPr>
      </w:pPr>
    </w:p>
    <w:p w:rsidR="009179B0" w:rsidRDefault="009179B0" w:rsidP="009179B0">
      <w:pPr>
        <w:pStyle w:val="ConsPlusNormal0"/>
        <w:jc w:val="right"/>
        <w:rPr>
          <w:rFonts w:ascii="Times New Roman" w:hAnsi="Times New Roman" w:cs="Times New Roman"/>
          <w:sz w:val="28"/>
          <w:szCs w:val="28"/>
        </w:rPr>
      </w:pPr>
      <w:r w:rsidRPr="00FB7C7D">
        <w:rPr>
          <w:rFonts w:ascii="Times New Roman" w:hAnsi="Times New Roman" w:cs="Times New Roman"/>
          <w:sz w:val="28"/>
          <w:szCs w:val="28"/>
        </w:rPr>
        <w:t>Утверждено</w:t>
      </w:r>
    </w:p>
    <w:p w:rsidR="00244ED4" w:rsidRPr="00FB7C7D" w:rsidRDefault="00244ED4" w:rsidP="009179B0">
      <w:pPr>
        <w:pStyle w:val="ConsPlusNormal0"/>
        <w:jc w:val="right"/>
        <w:rPr>
          <w:rFonts w:ascii="Times New Roman" w:hAnsi="Times New Roman" w:cs="Times New Roman"/>
          <w:sz w:val="28"/>
          <w:szCs w:val="28"/>
        </w:rPr>
      </w:pPr>
    </w:p>
    <w:p w:rsidR="009179B0" w:rsidRDefault="009179B0" w:rsidP="009179B0">
      <w:pPr>
        <w:pStyle w:val="ConsPlusNormal0"/>
        <w:jc w:val="right"/>
        <w:rPr>
          <w:rFonts w:ascii="Times New Roman" w:hAnsi="Times New Roman" w:cs="Times New Roman"/>
          <w:sz w:val="28"/>
          <w:szCs w:val="28"/>
        </w:rPr>
      </w:pPr>
      <w:r>
        <w:rPr>
          <w:rFonts w:ascii="Times New Roman" w:hAnsi="Times New Roman" w:cs="Times New Roman"/>
          <w:sz w:val="28"/>
          <w:szCs w:val="28"/>
        </w:rPr>
        <w:t>р</w:t>
      </w:r>
      <w:r w:rsidRPr="00FB7C7D">
        <w:rPr>
          <w:rFonts w:ascii="Times New Roman" w:hAnsi="Times New Roman" w:cs="Times New Roman"/>
          <w:sz w:val="28"/>
          <w:szCs w:val="28"/>
        </w:rPr>
        <w:t>ешением</w:t>
      </w:r>
      <w:r>
        <w:rPr>
          <w:rFonts w:ascii="Times New Roman" w:hAnsi="Times New Roman" w:cs="Times New Roman"/>
          <w:sz w:val="28"/>
          <w:szCs w:val="28"/>
        </w:rPr>
        <w:t xml:space="preserve"> </w:t>
      </w:r>
      <w:r w:rsidRPr="00FB7C7D">
        <w:rPr>
          <w:rFonts w:ascii="Times New Roman" w:hAnsi="Times New Roman" w:cs="Times New Roman"/>
          <w:sz w:val="28"/>
          <w:szCs w:val="28"/>
        </w:rPr>
        <w:t>Думы Лебяжского</w:t>
      </w:r>
    </w:p>
    <w:p w:rsidR="009179B0" w:rsidRDefault="009179B0" w:rsidP="009179B0">
      <w:pPr>
        <w:pStyle w:val="ConsPlusNormal0"/>
        <w:jc w:val="right"/>
        <w:rPr>
          <w:rFonts w:ascii="Times New Roman" w:hAnsi="Times New Roman" w:cs="Times New Roman"/>
          <w:sz w:val="28"/>
          <w:szCs w:val="28"/>
        </w:rPr>
      </w:pPr>
      <w:r w:rsidRPr="00FB7C7D">
        <w:rPr>
          <w:rFonts w:ascii="Times New Roman" w:hAnsi="Times New Roman" w:cs="Times New Roman"/>
          <w:sz w:val="28"/>
          <w:szCs w:val="28"/>
        </w:rPr>
        <w:t xml:space="preserve"> муниципального округа </w:t>
      </w:r>
    </w:p>
    <w:p w:rsidR="009179B0" w:rsidRPr="00FB7C7D" w:rsidRDefault="009179B0" w:rsidP="009179B0">
      <w:pPr>
        <w:pStyle w:val="ConsPlusNormal0"/>
        <w:jc w:val="right"/>
        <w:rPr>
          <w:rFonts w:ascii="Times New Roman" w:hAnsi="Times New Roman" w:cs="Times New Roman"/>
          <w:sz w:val="28"/>
          <w:szCs w:val="28"/>
        </w:rPr>
      </w:pPr>
      <w:r w:rsidRPr="00FB7C7D">
        <w:rPr>
          <w:rFonts w:ascii="Times New Roman" w:hAnsi="Times New Roman" w:cs="Times New Roman"/>
          <w:sz w:val="28"/>
          <w:szCs w:val="28"/>
        </w:rPr>
        <w:t>Кировской области</w:t>
      </w:r>
    </w:p>
    <w:p w:rsidR="009179B0" w:rsidRDefault="001C612C" w:rsidP="009179B0">
      <w:pPr>
        <w:pStyle w:val="ConsPlusNormal0"/>
        <w:jc w:val="right"/>
        <w:rPr>
          <w:rFonts w:ascii="Times New Roman" w:hAnsi="Times New Roman" w:cs="Times New Roman"/>
          <w:sz w:val="28"/>
          <w:szCs w:val="28"/>
        </w:rPr>
      </w:pPr>
      <w:r>
        <w:rPr>
          <w:rFonts w:ascii="Times New Roman" w:hAnsi="Times New Roman" w:cs="Times New Roman"/>
          <w:sz w:val="28"/>
          <w:szCs w:val="28"/>
        </w:rPr>
        <w:t>от 21.02.2025 № 372</w:t>
      </w:r>
    </w:p>
    <w:p w:rsidR="00244ED4" w:rsidRDefault="00244ED4" w:rsidP="009179B0">
      <w:pPr>
        <w:pStyle w:val="ConsPlusNormal0"/>
        <w:jc w:val="right"/>
        <w:rPr>
          <w:rFonts w:ascii="Times New Roman" w:hAnsi="Times New Roman" w:cs="Times New Roman"/>
          <w:sz w:val="28"/>
          <w:szCs w:val="28"/>
        </w:rPr>
      </w:pPr>
    </w:p>
    <w:p w:rsidR="004E336C" w:rsidRPr="00FB7C7D" w:rsidRDefault="004E336C" w:rsidP="009179B0">
      <w:pPr>
        <w:pStyle w:val="ConsPlusNormal0"/>
        <w:jc w:val="right"/>
        <w:rPr>
          <w:rFonts w:ascii="Times New Roman" w:hAnsi="Times New Roman" w:cs="Times New Roman"/>
          <w:sz w:val="28"/>
          <w:szCs w:val="28"/>
        </w:rPr>
      </w:pPr>
    </w:p>
    <w:p w:rsidR="00D3566F" w:rsidRPr="00CB2005" w:rsidRDefault="00D3566F" w:rsidP="00D3566F">
      <w:pPr>
        <w:jc w:val="center"/>
        <w:rPr>
          <w:b/>
          <w:szCs w:val="28"/>
        </w:rPr>
      </w:pPr>
      <w:r>
        <w:rPr>
          <w:b/>
          <w:bCs/>
          <w:szCs w:val="28"/>
        </w:rPr>
        <w:t>Индикаторы</w:t>
      </w:r>
      <w:r w:rsidRPr="00CB2005">
        <w:rPr>
          <w:b/>
          <w:bCs/>
          <w:szCs w:val="28"/>
        </w:rPr>
        <w:t xml:space="preserve"> риска нарушения обязательных требований, порядок отнесения объектов контроля к категории риска </w:t>
      </w:r>
      <w:r w:rsidRPr="00CB2005">
        <w:rPr>
          <w:b/>
          <w:spacing w:val="2"/>
          <w:szCs w:val="28"/>
        </w:rPr>
        <w:t xml:space="preserve">на автомобильном транспорте, городском наземном электрическом транспорте и в дорожном хозяйстве </w:t>
      </w:r>
      <w:r w:rsidRPr="00CB2005">
        <w:rPr>
          <w:b/>
          <w:bCs/>
          <w:szCs w:val="28"/>
        </w:rPr>
        <w:t>Лебяжского муниципального округа Кировской области</w:t>
      </w:r>
    </w:p>
    <w:p w:rsidR="00E570A7" w:rsidRPr="004E336C" w:rsidRDefault="00E570A7" w:rsidP="00D3566F">
      <w:pPr>
        <w:shd w:val="clear" w:color="auto" w:fill="FFFFFF"/>
        <w:spacing w:after="0"/>
        <w:jc w:val="center"/>
        <w:rPr>
          <w:rFonts w:eastAsia="Times New Roman" w:cs="Times New Roman"/>
          <w:color w:val="666666"/>
          <w:szCs w:val="18"/>
          <w:lang w:eastAsia="ru-RU"/>
        </w:rPr>
      </w:pP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 значительный риск;</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 средний риск;</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 умеренный риск;</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 низкий риск.</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3. Критерии отнесения объектов контроля к категориям риска в рамках осуществления муниципального контроля установлены в Таблице № 1.</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5. Перечень индикаторов риска нарушения обязательных требований, проверяемых в рамках осуществления муниципального контроля, установлен в Таблице № 2.</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lastRenderedPageBreak/>
        <w:t>6. В случае если объект контроля не отнесен к определенной категории риска, он считается отнесенным к категории низкого риска.</w:t>
      </w:r>
    </w:p>
    <w:p w:rsidR="00E570A7" w:rsidRPr="00D3566F" w:rsidRDefault="00E570A7" w:rsidP="004E336C">
      <w:pPr>
        <w:spacing w:after="0"/>
        <w:ind w:firstLine="567"/>
        <w:jc w:val="both"/>
        <w:rPr>
          <w:rFonts w:cs="Times New Roman"/>
          <w:sz w:val="24"/>
          <w:szCs w:val="24"/>
          <w:lang w:eastAsia="ru-RU"/>
        </w:rPr>
      </w:pPr>
      <w:r w:rsidRPr="001F63E6">
        <w:rPr>
          <w:rFonts w:cs="Times New Roman"/>
          <w:szCs w:val="28"/>
          <w:lang w:eastAsia="ru-RU"/>
        </w:rPr>
        <w:t>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r w:rsidRPr="00D3566F">
        <w:rPr>
          <w:rFonts w:cs="Times New Roman"/>
          <w:sz w:val="24"/>
          <w:szCs w:val="24"/>
          <w:lang w:eastAsia="ru-RU"/>
        </w:rPr>
        <w:t>.</w:t>
      </w:r>
    </w:p>
    <w:p w:rsidR="00E570A7" w:rsidRPr="006018CC" w:rsidRDefault="00E570A7" w:rsidP="006018CC">
      <w:pPr>
        <w:spacing w:after="0"/>
        <w:ind w:firstLine="567"/>
        <w:jc w:val="right"/>
        <w:rPr>
          <w:rFonts w:cs="Times New Roman"/>
          <w:sz w:val="24"/>
          <w:szCs w:val="28"/>
          <w:lang w:eastAsia="ru-RU"/>
        </w:rPr>
      </w:pPr>
      <w:r w:rsidRPr="001F63E6">
        <w:rPr>
          <w:rFonts w:cs="Times New Roman"/>
          <w:b/>
          <w:bCs/>
          <w:szCs w:val="28"/>
          <w:lang w:eastAsia="ru-RU"/>
        </w:rPr>
        <w:t> </w:t>
      </w:r>
      <w:r w:rsidRPr="006018CC">
        <w:rPr>
          <w:rFonts w:cs="Times New Roman"/>
          <w:b/>
          <w:bCs/>
          <w:sz w:val="24"/>
          <w:szCs w:val="28"/>
          <w:lang w:eastAsia="ru-RU"/>
        </w:rPr>
        <w:t>Таблица № 1</w:t>
      </w:r>
    </w:p>
    <w:p w:rsidR="00E570A7" w:rsidRPr="006018CC" w:rsidRDefault="00E570A7" w:rsidP="006018CC">
      <w:pPr>
        <w:spacing w:after="0"/>
        <w:rPr>
          <w:rFonts w:cs="Times New Roman"/>
          <w:sz w:val="24"/>
          <w:szCs w:val="28"/>
          <w:lang w:eastAsia="ru-RU"/>
        </w:rPr>
      </w:pPr>
      <w:r w:rsidRPr="006018CC">
        <w:rPr>
          <w:rFonts w:cs="Times New Roman"/>
          <w:b/>
          <w:bCs/>
          <w:sz w:val="24"/>
          <w:szCs w:val="28"/>
          <w:lang w:eastAsia="ru-RU"/>
        </w:rPr>
        <w:t> Критерии отнесения объектов контроля к категориям риска в рамках осуществления муниципального контроля на автомобильном транспорте, городском наземном электрическом транспорте и в дорожном хозяйстве </w:t>
      </w:r>
      <w:r w:rsidR="00D3566F" w:rsidRPr="006018CC">
        <w:rPr>
          <w:rFonts w:cs="Times New Roman"/>
          <w:b/>
          <w:bCs/>
          <w:sz w:val="24"/>
          <w:szCs w:val="28"/>
          <w:lang w:eastAsia="ru-RU"/>
        </w:rPr>
        <w:t xml:space="preserve">Лебяжского </w:t>
      </w:r>
      <w:r w:rsidRPr="006018CC">
        <w:rPr>
          <w:rFonts w:cs="Times New Roman"/>
          <w:b/>
          <w:bCs/>
          <w:sz w:val="24"/>
          <w:szCs w:val="28"/>
          <w:lang w:eastAsia="ru-RU"/>
        </w:rPr>
        <w:t>муниципальн</w:t>
      </w:r>
      <w:r w:rsidR="00D3566F" w:rsidRPr="006018CC">
        <w:rPr>
          <w:rFonts w:cs="Times New Roman"/>
          <w:b/>
          <w:bCs/>
          <w:sz w:val="24"/>
          <w:szCs w:val="28"/>
          <w:lang w:eastAsia="ru-RU"/>
        </w:rPr>
        <w:t>ого</w:t>
      </w:r>
      <w:r w:rsidRPr="006018CC">
        <w:rPr>
          <w:rFonts w:cs="Times New Roman"/>
          <w:b/>
          <w:bCs/>
          <w:sz w:val="24"/>
          <w:szCs w:val="28"/>
          <w:lang w:eastAsia="ru-RU"/>
        </w:rPr>
        <w:t xml:space="preserve"> </w:t>
      </w:r>
      <w:r w:rsidR="00D3566F" w:rsidRPr="006018CC">
        <w:rPr>
          <w:rFonts w:cs="Times New Roman"/>
          <w:b/>
          <w:bCs/>
          <w:sz w:val="24"/>
          <w:szCs w:val="28"/>
          <w:lang w:eastAsia="ru-RU"/>
        </w:rPr>
        <w:t>округа</w:t>
      </w:r>
      <w:r w:rsidRPr="006018CC">
        <w:rPr>
          <w:rFonts w:cs="Times New Roman"/>
          <w:b/>
          <w:bCs/>
          <w:sz w:val="24"/>
          <w:szCs w:val="28"/>
          <w:lang w:eastAsia="ru-RU"/>
        </w:rPr>
        <w:t xml:space="preserve"> Кировской области</w:t>
      </w:r>
    </w:p>
    <w:tbl>
      <w:tblPr>
        <w:tblW w:w="948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2"/>
        <w:gridCol w:w="6859"/>
        <w:gridCol w:w="1985"/>
      </w:tblGrid>
      <w:tr w:rsidR="00E570A7" w:rsidRPr="00D3566F" w:rsidTr="0006389E">
        <w:trPr>
          <w:tblCellSpacing w:w="0" w:type="dxa"/>
          <w:jc w:val="center"/>
        </w:trPr>
        <w:tc>
          <w:tcPr>
            <w:tcW w:w="642" w:type="dxa"/>
            <w:tcMar>
              <w:top w:w="0" w:type="dxa"/>
              <w:left w:w="130" w:type="dxa"/>
              <w:bottom w:w="0" w:type="dxa"/>
              <w:right w:w="130" w:type="dxa"/>
            </w:tcMar>
            <w:vAlign w:val="center"/>
            <w:hideMark/>
          </w:tcPr>
          <w:p w:rsidR="00E570A7" w:rsidRPr="00D3566F" w:rsidRDefault="00E570A7" w:rsidP="00F037EB">
            <w:pPr>
              <w:ind w:left="-84" w:right="-425"/>
              <w:jc w:val="center"/>
              <w:rPr>
                <w:rFonts w:cs="Times New Roman"/>
                <w:sz w:val="24"/>
                <w:szCs w:val="24"/>
                <w:lang w:eastAsia="ru-RU"/>
              </w:rPr>
            </w:pPr>
            <w:r w:rsidRPr="00D3566F">
              <w:rPr>
                <w:rFonts w:cs="Times New Roman"/>
                <w:sz w:val="24"/>
                <w:szCs w:val="24"/>
                <w:lang w:eastAsia="ru-RU"/>
              </w:rPr>
              <w:t>п/п</w:t>
            </w:r>
          </w:p>
        </w:tc>
        <w:tc>
          <w:tcPr>
            <w:tcW w:w="6859" w:type="dxa"/>
            <w:tcMar>
              <w:top w:w="0" w:type="dxa"/>
              <w:left w:w="130" w:type="dxa"/>
              <w:bottom w:w="0" w:type="dxa"/>
              <w:right w:w="130" w:type="dxa"/>
            </w:tcMar>
            <w:vAlign w:val="center"/>
            <w:hideMark/>
          </w:tcPr>
          <w:p w:rsidR="00D3566F" w:rsidRPr="00D3566F" w:rsidRDefault="00E570A7" w:rsidP="001F63E6">
            <w:pPr>
              <w:ind w:firstLine="567"/>
              <w:jc w:val="center"/>
              <w:rPr>
                <w:rFonts w:cs="Times New Roman"/>
                <w:sz w:val="24"/>
                <w:szCs w:val="24"/>
                <w:lang w:eastAsia="ru-RU"/>
              </w:rPr>
            </w:pPr>
            <w:r w:rsidRPr="00D3566F">
              <w:rPr>
                <w:rFonts w:cs="Times New Roman"/>
                <w:sz w:val="24"/>
                <w:szCs w:val="24"/>
                <w:lang w:eastAsia="ru-RU"/>
              </w:rPr>
              <w:t>Объекты муниципального контроля </w:t>
            </w:r>
            <w:r w:rsidRPr="00D3566F">
              <w:rPr>
                <w:rFonts w:cs="Times New Roman"/>
                <w:spacing w:val="2"/>
                <w:sz w:val="24"/>
                <w:szCs w:val="24"/>
                <w:lang w:eastAsia="ru-RU"/>
              </w:rPr>
              <w:t>на автомобильном транспорте, городском наземном электрическом транспорте и в дорожном хозяйстве </w:t>
            </w:r>
            <w:r w:rsidR="00D3566F" w:rsidRPr="00D3566F">
              <w:rPr>
                <w:rFonts w:cs="Times New Roman"/>
                <w:bCs/>
                <w:sz w:val="24"/>
                <w:szCs w:val="24"/>
                <w:lang w:eastAsia="ru-RU"/>
              </w:rPr>
              <w:t>Лебяжского муниципального округа Кировской области</w:t>
            </w:r>
          </w:p>
          <w:p w:rsidR="00E570A7" w:rsidRPr="00D3566F" w:rsidRDefault="00E570A7" w:rsidP="001F63E6">
            <w:pPr>
              <w:ind w:firstLine="567"/>
              <w:jc w:val="center"/>
              <w:rPr>
                <w:rFonts w:cs="Times New Roman"/>
                <w:sz w:val="24"/>
                <w:szCs w:val="24"/>
                <w:lang w:eastAsia="ru-RU"/>
              </w:rPr>
            </w:pPr>
          </w:p>
        </w:tc>
        <w:tc>
          <w:tcPr>
            <w:tcW w:w="1985" w:type="dxa"/>
            <w:tcMar>
              <w:top w:w="0" w:type="dxa"/>
              <w:left w:w="130" w:type="dxa"/>
              <w:bottom w:w="0" w:type="dxa"/>
              <w:right w:w="130" w:type="dxa"/>
            </w:tcMar>
            <w:vAlign w:val="center"/>
            <w:hideMark/>
          </w:tcPr>
          <w:p w:rsidR="00E570A7" w:rsidRPr="00D3566F" w:rsidRDefault="00E570A7" w:rsidP="001F63E6">
            <w:pPr>
              <w:jc w:val="center"/>
              <w:rPr>
                <w:rFonts w:cs="Times New Roman"/>
                <w:sz w:val="24"/>
                <w:szCs w:val="24"/>
                <w:lang w:eastAsia="ru-RU"/>
              </w:rPr>
            </w:pPr>
            <w:r w:rsidRPr="00D3566F">
              <w:rPr>
                <w:rFonts w:cs="Times New Roman"/>
                <w:sz w:val="24"/>
                <w:szCs w:val="24"/>
                <w:lang w:eastAsia="ru-RU"/>
              </w:rPr>
              <w:t>Категория риска</w:t>
            </w:r>
          </w:p>
        </w:tc>
      </w:tr>
      <w:tr w:rsidR="00E570A7" w:rsidRPr="00D3566F" w:rsidTr="0006389E">
        <w:trPr>
          <w:tblCellSpacing w:w="0" w:type="dxa"/>
          <w:jc w:val="center"/>
        </w:trPr>
        <w:tc>
          <w:tcPr>
            <w:tcW w:w="642" w:type="dxa"/>
            <w:tcMar>
              <w:top w:w="0" w:type="dxa"/>
              <w:left w:w="130" w:type="dxa"/>
              <w:bottom w:w="0" w:type="dxa"/>
              <w:right w:w="130" w:type="dxa"/>
            </w:tcMar>
            <w:hideMark/>
          </w:tcPr>
          <w:p w:rsidR="00E570A7" w:rsidRPr="00D3566F" w:rsidRDefault="00E570A7" w:rsidP="005F6830">
            <w:pPr>
              <w:ind w:left="-84" w:right="-425"/>
              <w:rPr>
                <w:rFonts w:cs="Times New Roman"/>
                <w:sz w:val="24"/>
                <w:szCs w:val="24"/>
                <w:lang w:eastAsia="ru-RU"/>
              </w:rPr>
            </w:pPr>
            <w:r w:rsidRPr="00D3566F">
              <w:rPr>
                <w:rFonts w:cs="Times New Roman"/>
                <w:sz w:val="24"/>
                <w:szCs w:val="24"/>
                <w:lang w:eastAsia="ru-RU"/>
              </w:rPr>
              <w:t>1</w:t>
            </w:r>
          </w:p>
        </w:tc>
        <w:tc>
          <w:tcPr>
            <w:tcW w:w="6859" w:type="dxa"/>
            <w:tcMar>
              <w:top w:w="0" w:type="dxa"/>
              <w:left w:w="130" w:type="dxa"/>
              <w:bottom w:w="0" w:type="dxa"/>
              <w:right w:w="130" w:type="dxa"/>
            </w:tcMar>
            <w:hideMark/>
          </w:tcPr>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обязательных требований,  подлежащих исполнению (соблюдению) контролируемыми лицами при осуществлении деятельности </w:t>
            </w:r>
            <w:r w:rsidRPr="00D3566F">
              <w:rPr>
                <w:rFonts w:cs="Times New Roman"/>
                <w:spacing w:val="2"/>
                <w:sz w:val="24"/>
                <w:szCs w:val="24"/>
                <w:lang w:eastAsia="ru-RU"/>
              </w:rPr>
              <w:t>на автомобильном транспорте, городском наземном электрическом транспорте и в дорожном хозяйстве</w:t>
            </w:r>
          </w:p>
        </w:tc>
        <w:tc>
          <w:tcPr>
            <w:tcW w:w="1985" w:type="dxa"/>
            <w:tcMar>
              <w:top w:w="0" w:type="dxa"/>
              <w:left w:w="130" w:type="dxa"/>
              <w:bottom w:w="0" w:type="dxa"/>
              <w:right w:w="130" w:type="dxa"/>
            </w:tcMar>
            <w:vAlign w:val="center"/>
            <w:hideMark/>
          </w:tcPr>
          <w:p w:rsidR="00E570A7" w:rsidRPr="00D3566F" w:rsidRDefault="00E570A7" w:rsidP="00AD4065">
            <w:pPr>
              <w:jc w:val="center"/>
              <w:rPr>
                <w:rFonts w:cs="Times New Roman"/>
                <w:sz w:val="24"/>
                <w:szCs w:val="24"/>
                <w:lang w:eastAsia="ru-RU"/>
              </w:rPr>
            </w:pPr>
            <w:r w:rsidRPr="00D3566F">
              <w:rPr>
                <w:rFonts w:cs="Times New Roman"/>
                <w:sz w:val="24"/>
                <w:szCs w:val="24"/>
                <w:lang w:eastAsia="ru-RU"/>
              </w:rPr>
              <w:t>Значительный риск</w:t>
            </w:r>
          </w:p>
        </w:tc>
      </w:tr>
      <w:tr w:rsidR="00E570A7" w:rsidRPr="00D3566F" w:rsidTr="0006389E">
        <w:trPr>
          <w:tblCellSpacing w:w="0" w:type="dxa"/>
          <w:jc w:val="center"/>
        </w:trPr>
        <w:tc>
          <w:tcPr>
            <w:tcW w:w="642" w:type="dxa"/>
            <w:tcMar>
              <w:top w:w="0" w:type="dxa"/>
              <w:left w:w="130" w:type="dxa"/>
              <w:bottom w:w="0" w:type="dxa"/>
              <w:right w:w="130" w:type="dxa"/>
            </w:tcMar>
            <w:hideMark/>
          </w:tcPr>
          <w:p w:rsidR="00E570A7" w:rsidRPr="00D3566F" w:rsidRDefault="00E570A7" w:rsidP="005F6830">
            <w:pPr>
              <w:ind w:left="-84" w:right="-425"/>
              <w:rPr>
                <w:rFonts w:cs="Times New Roman"/>
                <w:sz w:val="24"/>
                <w:szCs w:val="24"/>
                <w:lang w:eastAsia="ru-RU"/>
              </w:rPr>
            </w:pPr>
            <w:r w:rsidRPr="00D3566F">
              <w:rPr>
                <w:rFonts w:cs="Times New Roman"/>
                <w:sz w:val="24"/>
                <w:szCs w:val="24"/>
                <w:lang w:eastAsia="ru-RU"/>
              </w:rPr>
              <w:t>2</w:t>
            </w:r>
          </w:p>
        </w:tc>
        <w:tc>
          <w:tcPr>
            <w:tcW w:w="6859" w:type="dxa"/>
            <w:tcMar>
              <w:top w:w="0" w:type="dxa"/>
              <w:left w:w="130" w:type="dxa"/>
              <w:bottom w:w="0" w:type="dxa"/>
              <w:right w:w="130" w:type="dxa"/>
            </w:tcMar>
            <w:hideMark/>
          </w:tcPr>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D3566F">
              <w:rPr>
                <w:rFonts w:cs="Times New Roman"/>
                <w:spacing w:val="2"/>
                <w:sz w:val="24"/>
                <w:szCs w:val="24"/>
                <w:lang w:eastAsia="ru-RU"/>
              </w:rPr>
              <w:t>на автомобильном транспорте, городском наземном электрическом транспорте и в дорожном хозяйстве</w:t>
            </w:r>
          </w:p>
        </w:tc>
        <w:tc>
          <w:tcPr>
            <w:tcW w:w="1985" w:type="dxa"/>
            <w:tcMar>
              <w:top w:w="0" w:type="dxa"/>
              <w:left w:w="130" w:type="dxa"/>
              <w:bottom w:w="0" w:type="dxa"/>
              <w:right w:w="130" w:type="dxa"/>
            </w:tcMar>
            <w:vAlign w:val="center"/>
            <w:hideMark/>
          </w:tcPr>
          <w:p w:rsidR="00E570A7" w:rsidRPr="00D3566F" w:rsidRDefault="00E570A7" w:rsidP="00AD4065">
            <w:pPr>
              <w:jc w:val="center"/>
              <w:rPr>
                <w:rFonts w:cs="Times New Roman"/>
                <w:sz w:val="24"/>
                <w:szCs w:val="24"/>
                <w:lang w:eastAsia="ru-RU"/>
              </w:rPr>
            </w:pPr>
            <w:r w:rsidRPr="00D3566F">
              <w:rPr>
                <w:rFonts w:cs="Times New Roman"/>
                <w:sz w:val="24"/>
                <w:szCs w:val="24"/>
                <w:lang w:eastAsia="ru-RU"/>
              </w:rPr>
              <w:t>Средний риск</w:t>
            </w:r>
          </w:p>
        </w:tc>
      </w:tr>
      <w:tr w:rsidR="00E570A7" w:rsidRPr="00D3566F" w:rsidTr="0006389E">
        <w:trPr>
          <w:tblCellSpacing w:w="0" w:type="dxa"/>
          <w:jc w:val="center"/>
        </w:trPr>
        <w:tc>
          <w:tcPr>
            <w:tcW w:w="642" w:type="dxa"/>
            <w:tcMar>
              <w:top w:w="0" w:type="dxa"/>
              <w:left w:w="130" w:type="dxa"/>
              <w:bottom w:w="0" w:type="dxa"/>
              <w:right w:w="130" w:type="dxa"/>
            </w:tcMar>
            <w:hideMark/>
          </w:tcPr>
          <w:p w:rsidR="00E570A7" w:rsidRPr="00D3566F" w:rsidRDefault="00E570A7" w:rsidP="005F6830">
            <w:pPr>
              <w:ind w:left="-84" w:right="-425"/>
              <w:rPr>
                <w:rFonts w:cs="Times New Roman"/>
                <w:sz w:val="24"/>
                <w:szCs w:val="24"/>
                <w:lang w:eastAsia="ru-RU"/>
              </w:rPr>
            </w:pPr>
            <w:r w:rsidRPr="00D3566F">
              <w:rPr>
                <w:rFonts w:cs="Times New Roman"/>
                <w:sz w:val="24"/>
                <w:szCs w:val="24"/>
                <w:lang w:eastAsia="ru-RU"/>
              </w:rPr>
              <w:t>3</w:t>
            </w:r>
          </w:p>
        </w:tc>
        <w:tc>
          <w:tcPr>
            <w:tcW w:w="6859" w:type="dxa"/>
            <w:tcMar>
              <w:top w:w="0" w:type="dxa"/>
              <w:left w:w="130" w:type="dxa"/>
              <w:bottom w:w="0" w:type="dxa"/>
              <w:right w:w="130" w:type="dxa"/>
            </w:tcMar>
            <w:hideMark/>
          </w:tcPr>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D3566F">
              <w:rPr>
                <w:rFonts w:cs="Times New Roman"/>
                <w:spacing w:val="2"/>
                <w:sz w:val="24"/>
                <w:szCs w:val="24"/>
                <w:lang w:eastAsia="ru-RU"/>
              </w:rPr>
              <w:t>на автомобильном транспорте, городском наземном электрическом транспорте и в дорожном хозяйстве</w:t>
            </w:r>
          </w:p>
        </w:tc>
        <w:tc>
          <w:tcPr>
            <w:tcW w:w="1985" w:type="dxa"/>
            <w:tcMar>
              <w:top w:w="0" w:type="dxa"/>
              <w:left w:w="130" w:type="dxa"/>
              <w:bottom w:w="0" w:type="dxa"/>
              <w:right w:w="130" w:type="dxa"/>
            </w:tcMar>
            <w:vAlign w:val="center"/>
            <w:hideMark/>
          </w:tcPr>
          <w:p w:rsidR="00E570A7" w:rsidRPr="00D3566F" w:rsidRDefault="00E570A7" w:rsidP="00AD4065">
            <w:pPr>
              <w:jc w:val="center"/>
              <w:rPr>
                <w:rFonts w:cs="Times New Roman"/>
                <w:sz w:val="24"/>
                <w:szCs w:val="24"/>
                <w:lang w:eastAsia="ru-RU"/>
              </w:rPr>
            </w:pPr>
            <w:r w:rsidRPr="00D3566F">
              <w:rPr>
                <w:rFonts w:cs="Times New Roman"/>
                <w:sz w:val="24"/>
                <w:szCs w:val="24"/>
                <w:lang w:eastAsia="ru-RU"/>
              </w:rPr>
              <w:t>Умеренный риск</w:t>
            </w:r>
          </w:p>
        </w:tc>
      </w:tr>
      <w:tr w:rsidR="00E570A7" w:rsidRPr="00D3566F" w:rsidTr="0006389E">
        <w:trPr>
          <w:tblCellSpacing w:w="0" w:type="dxa"/>
          <w:jc w:val="center"/>
        </w:trPr>
        <w:tc>
          <w:tcPr>
            <w:tcW w:w="642" w:type="dxa"/>
            <w:tcMar>
              <w:top w:w="0" w:type="dxa"/>
              <w:left w:w="130" w:type="dxa"/>
              <w:bottom w:w="0" w:type="dxa"/>
              <w:right w:w="130" w:type="dxa"/>
            </w:tcMar>
            <w:hideMark/>
          </w:tcPr>
          <w:p w:rsidR="00E570A7" w:rsidRPr="00D3566F" w:rsidRDefault="00E570A7" w:rsidP="005F6830">
            <w:pPr>
              <w:ind w:left="-84" w:right="-425"/>
              <w:rPr>
                <w:rFonts w:cs="Times New Roman"/>
                <w:sz w:val="24"/>
                <w:szCs w:val="24"/>
                <w:lang w:eastAsia="ru-RU"/>
              </w:rPr>
            </w:pPr>
            <w:r w:rsidRPr="00D3566F">
              <w:rPr>
                <w:rFonts w:cs="Times New Roman"/>
                <w:sz w:val="24"/>
                <w:szCs w:val="24"/>
                <w:lang w:eastAsia="ru-RU"/>
              </w:rPr>
              <w:lastRenderedPageBreak/>
              <w:t>4</w:t>
            </w:r>
          </w:p>
        </w:tc>
        <w:tc>
          <w:tcPr>
            <w:tcW w:w="6859" w:type="dxa"/>
            <w:tcMar>
              <w:top w:w="0" w:type="dxa"/>
              <w:left w:w="130" w:type="dxa"/>
              <w:bottom w:w="0" w:type="dxa"/>
              <w:right w:w="130" w:type="dxa"/>
            </w:tcMar>
            <w:hideMark/>
          </w:tcPr>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Mar>
              <w:top w:w="0" w:type="dxa"/>
              <w:left w:w="130" w:type="dxa"/>
              <w:bottom w:w="0" w:type="dxa"/>
              <w:right w:w="130" w:type="dxa"/>
            </w:tcMar>
            <w:vAlign w:val="center"/>
            <w:hideMark/>
          </w:tcPr>
          <w:p w:rsidR="00E570A7" w:rsidRPr="00D3566F" w:rsidRDefault="00E570A7" w:rsidP="00AD4065">
            <w:pPr>
              <w:jc w:val="center"/>
              <w:rPr>
                <w:rFonts w:cs="Times New Roman"/>
                <w:sz w:val="24"/>
                <w:szCs w:val="24"/>
                <w:lang w:eastAsia="ru-RU"/>
              </w:rPr>
            </w:pPr>
            <w:r w:rsidRPr="00D3566F">
              <w:rPr>
                <w:rFonts w:cs="Times New Roman"/>
                <w:sz w:val="24"/>
                <w:szCs w:val="24"/>
                <w:lang w:eastAsia="ru-RU"/>
              </w:rPr>
              <w:t>Низкий риск</w:t>
            </w:r>
          </w:p>
        </w:tc>
      </w:tr>
    </w:tbl>
    <w:p w:rsidR="00E570A7" w:rsidRPr="001F63E6" w:rsidRDefault="00E570A7" w:rsidP="00E5738D">
      <w:pPr>
        <w:spacing w:after="0"/>
        <w:ind w:firstLine="567"/>
        <w:jc w:val="both"/>
        <w:rPr>
          <w:rFonts w:cs="Times New Roman"/>
          <w:szCs w:val="28"/>
          <w:lang w:eastAsia="ru-RU"/>
        </w:rPr>
      </w:pPr>
    </w:p>
    <w:p w:rsidR="00E570A7" w:rsidRPr="00E5738D" w:rsidRDefault="00E570A7" w:rsidP="00E5738D">
      <w:pPr>
        <w:spacing w:after="0"/>
        <w:jc w:val="right"/>
        <w:rPr>
          <w:rFonts w:cs="Times New Roman"/>
          <w:sz w:val="24"/>
          <w:szCs w:val="28"/>
          <w:lang w:eastAsia="ru-RU"/>
        </w:rPr>
      </w:pPr>
      <w:r w:rsidRPr="00E5738D">
        <w:rPr>
          <w:rFonts w:cs="Times New Roman"/>
          <w:b/>
          <w:bCs/>
          <w:sz w:val="24"/>
          <w:szCs w:val="28"/>
          <w:lang w:eastAsia="ru-RU"/>
        </w:rPr>
        <w:t>Таблица № 2 </w:t>
      </w:r>
    </w:p>
    <w:p w:rsidR="00D3566F" w:rsidRPr="00E5738D" w:rsidRDefault="00E570A7" w:rsidP="00E5738D">
      <w:pPr>
        <w:spacing w:after="0"/>
        <w:rPr>
          <w:rFonts w:cs="Times New Roman"/>
          <w:sz w:val="24"/>
          <w:szCs w:val="28"/>
          <w:lang w:eastAsia="ru-RU"/>
        </w:rPr>
      </w:pPr>
      <w:r w:rsidRPr="00E5738D">
        <w:rPr>
          <w:rFonts w:cs="Times New Roman"/>
          <w:b/>
          <w:bCs/>
          <w:sz w:val="24"/>
          <w:szCs w:val="28"/>
          <w:lang w:eastAsia="ru-RU"/>
        </w:rPr>
        <w:t>Перечень индикаторов риска</w:t>
      </w:r>
      <w:r w:rsidR="00AD4065" w:rsidRPr="00E5738D">
        <w:rPr>
          <w:rFonts w:cs="Times New Roman"/>
          <w:b/>
          <w:bCs/>
          <w:sz w:val="24"/>
          <w:szCs w:val="28"/>
          <w:lang w:eastAsia="ru-RU"/>
        </w:rPr>
        <w:t xml:space="preserve"> </w:t>
      </w:r>
      <w:r w:rsidRPr="00E5738D">
        <w:rPr>
          <w:rFonts w:cs="Times New Roman"/>
          <w:b/>
          <w:bCs/>
          <w:sz w:val="24"/>
          <w:szCs w:val="28"/>
          <w:lang w:eastAsia="ru-RU"/>
        </w:rPr>
        <w:t>нарушения обязательных требований, проверяемых в рамках осуществления муниципального контроля </w:t>
      </w:r>
      <w:r w:rsidRPr="00E5738D">
        <w:rPr>
          <w:rFonts w:cs="Times New Roman"/>
          <w:b/>
          <w:bCs/>
          <w:spacing w:val="2"/>
          <w:sz w:val="24"/>
          <w:szCs w:val="28"/>
          <w:lang w:eastAsia="ru-RU"/>
        </w:rPr>
        <w:t>на автомобильном транспорте, городском наземном электрическом транспорте и в дорожном хозяйстве </w:t>
      </w:r>
      <w:r w:rsidR="00D3566F" w:rsidRPr="00E5738D">
        <w:rPr>
          <w:rFonts w:cs="Times New Roman"/>
          <w:b/>
          <w:bCs/>
          <w:sz w:val="24"/>
          <w:szCs w:val="28"/>
          <w:lang w:eastAsia="ru-RU"/>
        </w:rPr>
        <w:t>Лебяжского муниципального округа Кировской области</w:t>
      </w:r>
    </w:p>
    <w:tbl>
      <w:tblPr>
        <w:tblW w:w="9995" w:type="dxa"/>
        <w:jc w:val="center"/>
        <w:tblCellMar>
          <w:left w:w="0" w:type="dxa"/>
          <w:right w:w="0" w:type="dxa"/>
        </w:tblCellMar>
        <w:tblLook w:val="04A0" w:firstRow="1" w:lastRow="0" w:firstColumn="1" w:lastColumn="0" w:noHBand="0" w:noVBand="1"/>
      </w:tblPr>
      <w:tblGrid>
        <w:gridCol w:w="5424"/>
        <w:gridCol w:w="2303"/>
        <w:gridCol w:w="2268"/>
      </w:tblGrid>
      <w:tr w:rsidR="00E570A7" w:rsidRPr="00D3566F" w:rsidTr="001F63E6">
        <w:trPr>
          <w:trHeight w:val="360"/>
          <w:jc w:val="center"/>
        </w:trPr>
        <w:tc>
          <w:tcPr>
            <w:tcW w:w="54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1F63E6">
            <w:pPr>
              <w:jc w:val="center"/>
              <w:rPr>
                <w:rFonts w:cs="Times New Roman"/>
                <w:sz w:val="24"/>
                <w:szCs w:val="24"/>
                <w:lang w:eastAsia="ru-RU"/>
              </w:rPr>
            </w:pPr>
            <w:r w:rsidRPr="00D3566F">
              <w:rPr>
                <w:rFonts w:cs="Times New Roman"/>
                <w:b/>
                <w:bCs/>
                <w:sz w:val="24"/>
                <w:szCs w:val="24"/>
                <w:lang w:eastAsia="ru-RU"/>
              </w:rPr>
              <w:t>Наименование индикатора</w:t>
            </w:r>
          </w:p>
        </w:tc>
        <w:tc>
          <w:tcPr>
            <w:tcW w:w="230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1F63E6">
            <w:pPr>
              <w:jc w:val="center"/>
              <w:rPr>
                <w:rFonts w:cs="Times New Roman"/>
                <w:sz w:val="24"/>
                <w:szCs w:val="24"/>
                <w:lang w:eastAsia="ru-RU"/>
              </w:rPr>
            </w:pPr>
            <w:r w:rsidRPr="00D3566F">
              <w:rPr>
                <w:rFonts w:cs="Times New Roman"/>
                <w:b/>
                <w:bCs/>
                <w:sz w:val="24"/>
                <w:szCs w:val="24"/>
                <w:lang w:eastAsia="ru-RU"/>
              </w:rPr>
              <w:t>Нормальное состояние для выбранного параметра (критерии оценки), единица измерения (при наличии)</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1F63E6">
            <w:pPr>
              <w:jc w:val="center"/>
              <w:rPr>
                <w:rFonts w:cs="Times New Roman"/>
                <w:sz w:val="24"/>
                <w:szCs w:val="24"/>
                <w:lang w:eastAsia="ru-RU"/>
              </w:rPr>
            </w:pPr>
            <w:r w:rsidRPr="00D3566F">
              <w:rPr>
                <w:rFonts w:cs="Times New Roman"/>
                <w:b/>
                <w:bCs/>
                <w:sz w:val="24"/>
                <w:szCs w:val="24"/>
                <w:lang w:eastAsia="ru-RU"/>
              </w:rPr>
              <w:t>Показатель</w:t>
            </w:r>
            <w:r w:rsidRPr="00D3566F">
              <w:rPr>
                <w:rFonts w:cs="Times New Roman"/>
                <w:b/>
                <w:bCs/>
                <w:sz w:val="24"/>
                <w:szCs w:val="24"/>
                <w:lang w:eastAsia="ru-RU"/>
              </w:rPr>
              <w:br/>
              <w:t>индикатора риска</w:t>
            </w:r>
          </w:p>
        </w:tc>
      </w:tr>
      <w:tr w:rsidR="00E570A7" w:rsidRPr="00D3566F" w:rsidTr="00AD4065">
        <w:trPr>
          <w:jc w:val="center"/>
        </w:trPr>
        <w:tc>
          <w:tcPr>
            <w:tcW w:w="542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70A7" w:rsidRPr="00D3566F" w:rsidRDefault="00E570A7" w:rsidP="001B1332">
            <w:pPr>
              <w:spacing w:after="0"/>
              <w:ind w:left="-71"/>
              <w:jc w:val="both"/>
              <w:rPr>
                <w:rFonts w:cs="Times New Roman"/>
                <w:sz w:val="24"/>
                <w:szCs w:val="24"/>
                <w:lang w:eastAsia="ru-RU"/>
              </w:rPr>
            </w:pPr>
            <w:r w:rsidRPr="00D3566F">
              <w:rPr>
                <w:rFonts w:cs="Times New Roman"/>
                <w:sz w:val="24"/>
                <w:szCs w:val="24"/>
                <w:lang w:eastAsia="ru-RU"/>
              </w:rPr>
              <w:t>Наличие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 в течение последних трех лет на дату принятия решения</w:t>
            </w:r>
          </w:p>
        </w:tc>
        <w:tc>
          <w:tcPr>
            <w:tcW w:w="23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0, шт.</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&gt; 0 шт.</w:t>
            </w:r>
          </w:p>
        </w:tc>
      </w:tr>
      <w:tr w:rsidR="00E570A7" w:rsidRPr="00D3566F" w:rsidTr="00AD4065">
        <w:trPr>
          <w:jc w:val="center"/>
        </w:trPr>
        <w:tc>
          <w:tcPr>
            <w:tcW w:w="542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70A7" w:rsidRPr="00D3566F" w:rsidRDefault="00E570A7" w:rsidP="001B1332">
            <w:pPr>
              <w:spacing w:after="0"/>
              <w:ind w:left="-71"/>
              <w:jc w:val="both"/>
              <w:rPr>
                <w:rFonts w:cs="Times New Roman"/>
                <w:sz w:val="24"/>
                <w:szCs w:val="24"/>
                <w:lang w:eastAsia="ru-RU"/>
              </w:rPr>
            </w:pPr>
            <w:r w:rsidRPr="00D3566F">
              <w:rPr>
                <w:rFonts w:cs="Times New Roman"/>
                <w:sz w:val="24"/>
                <w:szCs w:val="24"/>
                <w:lang w:eastAsia="ru-RU"/>
              </w:rPr>
              <w:t>Наличие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 в течение последних трех лет на дату принятия решения</w:t>
            </w:r>
          </w:p>
        </w:tc>
        <w:tc>
          <w:tcPr>
            <w:tcW w:w="23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0, шт.</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&gt; 0 шт.</w:t>
            </w:r>
          </w:p>
        </w:tc>
      </w:tr>
      <w:tr w:rsidR="00E570A7" w:rsidRPr="00D3566F" w:rsidTr="00AD4065">
        <w:trPr>
          <w:jc w:val="center"/>
        </w:trPr>
        <w:tc>
          <w:tcPr>
            <w:tcW w:w="542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70A7" w:rsidRPr="00D3566F" w:rsidRDefault="00E570A7" w:rsidP="001B1332">
            <w:pPr>
              <w:spacing w:after="0"/>
              <w:ind w:left="-71"/>
              <w:jc w:val="both"/>
              <w:rPr>
                <w:rFonts w:cs="Times New Roman"/>
                <w:sz w:val="24"/>
                <w:szCs w:val="24"/>
                <w:lang w:eastAsia="ru-RU"/>
              </w:rPr>
            </w:pPr>
            <w:r w:rsidRPr="00D3566F">
              <w:rPr>
                <w:rFonts w:cs="Times New Roman"/>
                <w:sz w:val="24"/>
                <w:szCs w:val="24"/>
                <w:lang w:eastAsia="ru-RU"/>
              </w:rPr>
              <w:t>Наличие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 в течение последних пяти лет на дату принятия решения</w:t>
            </w:r>
          </w:p>
        </w:tc>
        <w:tc>
          <w:tcPr>
            <w:tcW w:w="23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0, шт.</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&gt; 0 шт.</w:t>
            </w:r>
          </w:p>
        </w:tc>
      </w:tr>
    </w:tbl>
    <w:p w:rsidR="00F12C76" w:rsidRPr="00D3566F" w:rsidRDefault="00F12C76" w:rsidP="00E5738D">
      <w:pPr>
        <w:jc w:val="both"/>
        <w:rPr>
          <w:rFonts w:cs="Times New Roman"/>
          <w:sz w:val="24"/>
          <w:szCs w:val="24"/>
        </w:rPr>
      </w:pPr>
    </w:p>
    <w:sectPr w:rsidR="00F12C76" w:rsidRPr="00D3566F" w:rsidSect="006018CC">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0B22"/>
    <w:multiLevelType w:val="hybridMultilevel"/>
    <w:tmpl w:val="3A7C2320"/>
    <w:lvl w:ilvl="0" w:tplc="650C1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
  <w:rsids>
    <w:rsidRoot w:val="00E570A7"/>
    <w:rsid w:val="00016421"/>
    <w:rsid w:val="0006389E"/>
    <w:rsid w:val="00095868"/>
    <w:rsid w:val="000C21AA"/>
    <w:rsid w:val="000E1D2F"/>
    <w:rsid w:val="001B1332"/>
    <w:rsid w:val="001B1E75"/>
    <w:rsid w:val="001C612C"/>
    <w:rsid w:val="001F63E6"/>
    <w:rsid w:val="002243E6"/>
    <w:rsid w:val="00244ED4"/>
    <w:rsid w:val="002E1CA2"/>
    <w:rsid w:val="0045453D"/>
    <w:rsid w:val="00495EFE"/>
    <w:rsid w:val="004E336C"/>
    <w:rsid w:val="00516E17"/>
    <w:rsid w:val="005533C6"/>
    <w:rsid w:val="005E74FF"/>
    <w:rsid w:val="005F6830"/>
    <w:rsid w:val="006018CC"/>
    <w:rsid w:val="00660226"/>
    <w:rsid w:val="006C0B77"/>
    <w:rsid w:val="006E69AD"/>
    <w:rsid w:val="00712230"/>
    <w:rsid w:val="00775DF5"/>
    <w:rsid w:val="007B5085"/>
    <w:rsid w:val="007F2394"/>
    <w:rsid w:val="008242FF"/>
    <w:rsid w:val="00870751"/>
    <w:rsid w:val="00883682"/>
    <w:rsid w:val="009179B0"/>
    <w:rsid w:val="00922C48"/>
    <w:rsid w:val="009330F4"/>
    <w:rsid w:val="009670FD"/>
    <w:rsid w:val="00A90A1B"/>
    <w:rsid w:val="00AD4065"/>
    <w:rsid w:val="00B326FB"/>
    <w:rsid w:val="00B409C8"/>
    <w:rsid w:val="00B915B7"/>
    <w:rsid w:val="00BE7CE6"/>
    <w:rsid w:val="00C2404F"/>
    <w:rsid w:val="00C55118"/>
    <w:rsid w:val="00C827C3"/>
    <w:rsid w:val="00CB2005"/>
    <w:rsid w:val="00CF7E20"/>
    <w:rsid w:val="00D3566F"/>
    <w:rsid w:val="00D453A1"/>
    <w:rsid w:val="00DA66D7"/>
    <w:rsid w:val="00E112E6"/>
    <w:rsid w:val="00E25D0C"/>
    <w:rsid w:val="00E570A7"/>
    <w:rsid w:val="00E5738D"/>
    <w:rsid w:val="00E7220A"/>
    <w:rsid w:val="00EA59DF"/>
    <w:rsid w:val="00EB20C1"/>
    <w:rsid w:val="00EE4070"/>
    <w:rsid w:val="00F037EB"/>
    <w:rsid w:val="00F12C76"/>
    <w:rsid w:val="00F2055B"/>
    <w:rsid w:val="00FA31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D5943"/>
  <w15:docId w15:val="{418A26F7-4C33-4A02-8BCD-3619D6AE4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E570A7"/>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semiHidden/>
    <w:unhideWhenUsed/>
    <w:qFormat/>
    <w:rsid w:val="009179B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0A7"/>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E570A7"/>
    <w:pPr>
      <w:spacing w:before="100" w:beforeAutospacing="1" w:after="100" w:afterAutospacing="1"/>
    </w:pPr>
    <w:rPr>
      <w:rFonts w:eastAsia="Times New Roman" w:cs="Times New Roman"/>
      <w:sz w:val="24"/>
      <w:szCs w:val="24"/>
      <w:lang w:eastAsia="ru-RU"/>
    </w:rPr>
  </w:style>
  <w:style w:type="paragraph" w:customStyle="1" w:styleId="consplusnormal">
    <w:name w:val="consplusnormal"/>
    <w:basedOn w:val="a"/>
    <w:rsid w:val="00E570A7"/>
    <w:pPr>
      <w:spacing w:before="100" w:beforeAutospacing="1" w:after="100" w:afterAutospacing="1"/>
    </w:pPr>
    <w:rPr>
      <w:rFonts w:eastAsia="Times New Roman" w:cs="Times New Roman"/>
      <w:sz w:val="24"/>
      <w:szCs w:val="24"/>
      <w:lang w:eastAsia="ru-RU"/>
    </w:rPr>
  </w:style>
  <w:style w:type="paragraph" w:styleId="a4">
    <w:name w:val="Normal (Web)"/>
    <w:basedOn w:val="a"/>
    <w:uiPriority w:val="99"/>
    <w:unhideWhenUsed/>
    <w:rsid w:val="00CB2005"/>
    <w:pPr>
      <w:spacing w:before="100" w:beforeAutospacing="1" w:after="100" w:afterAutospacing="1"/>
    </w:pPr>
    <w:rPr>
      <w:rFonts w:eastAsia="Times New Roman" w:cs="Times New Roman"/>
      <w:sz w:val="24"/>
      <w:szCs w:val="24"/>
      <w:lang w:eastAsia="ru-RU"/>
    </w:rPr>
  </w:style>
  <w:style w:type="paragraph" w:styleId="a5">
    <w:name w:val="Body Text"/>
    <w:basedOn w:val="a"/>
    <w:link w:val="a6"/>
    <w:rsid w:val="00CB2005"/>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6">
    <w:name w:val="Основной текст Знак"/>
    <w:basedOn w:val="a0"/>
    <w:link w:val="a5"/>
    <w:rsid w:val="00CB2005"/>
    <w:rPr>
      <w:rFonts w:ascii="Liberation Serif" w:eastAsia="SimSun" w:hAnsi="Liberation Serif" w:cs="Mangal"/>
      <w:kern w:val="1"/>
      <w:sz w:val="24"/>
      <w:szCs w:val="24"/>
      <w:lang w:eastAsia="zh-CN" w:bidi="hi-IN"/>
    </w:rPr>
  </w:style>
  <w:style w:type="paragraph" w:customStyle="1" w:styleId="Iioaioo">
    <w:name w:val="Ii oaio?o"/>
    <w:basedOn w:val="a"/>
    <w:rsid w:val="00CB2005"/>
    <w:pPr>
      <w:keepNext/>
      <w:keepLines/>
      <w:widowControl w:val="0"/>
      <w:suppressAutoHyphens/>
      <w:spacing w:before="240" w:after="240"/>
      <w:jc w:val="center"/>
    </w:pPr>
    <w:rPr>
      <w:rFonts w:ascii="Liberation Serif" w:eastAsia="SimSun" w:hAnsi="Liberation Serif" w:cs="Mangal"/>
      <w:b/>
      <w:kern w:val="1"/>
      <w:szCs w:val="20"/>
      <w:lang w:eastAsia="zh-CN" w:bidi="hi-IN"/>
    </w:rPr>
  </w:style>
  <w:style w:type="paragraph" w:styleId="a7">
    <w:name w:val="List Paragraph"/>
    <w:basedOn w:val="a"/>
    <w:uiPriority w:val="99"/>
    <w:qFormat/>
    <w:rsid w:val="00CB2005"/>
    <w:pPr>
      <w:ind w:left="720"/>
      <w:contextualSpacing/>
    </w:pPr>
  </w:style>
  <w:style w:type="paragraph" w:styleId="a8">
    <w:name w:val="Balloon Text"/>
    <w:basedOn w:val="a"/>
    <w:link w:val="a9"/>
    <w:uiPriority w:val="99"/>
    <w:semiHidden/>
    <w:unhideWhenUsed/>
    <w:rsid w:val="00CB2005"/>
    <w:pPr>
      <w:spacing w:after="0"/>
    </w:pPr>
    <w:rPr>
      <w:rFonts w:ascii="Tahoma" w:hAnsi="Tahoma" w:cs="Tahoma"/>
      <w:sz w:val="16"/>
      <w:szCs w:val="16"/>
    </w:rPr>
  </w:style>
  <w:style w:type="character" w:customStyle="1" w:styleId="a9">
    <w:name w:val="Текст выноски Знак"/>
    <w:basedOn w:val="a0"/>
    <w:link w:val="a8"/>
    <w:uiPriority w:val="99"/>
    <w:semiHidden/>
    <w:rsid w:val="00CB2005"/>
    <w:rPr>
      <w:rFonts w:ascii="Tahoma" w:hAnsi="Tahoma" w:cs="Tahoma"/>
      <w:sz w:val="16"/>
      <w:szCs w:val="16"/>
    </w:rPr>
  </w:style>
  <w:style w:type="paragraph" w:styleId="21">
    <w:name w:val="Body Text 2"/>
    <w:basedOn w:val="a"/>
    <w:link w:val="22"/>
    <w:uiPriority w:val="99"/>
    <w:semiHidden/>
    <w:unhideWhenUsed/>
    <w:rsid w:val="00D3566F"/>
    <w:pPr>
      <w:spacing w:after="120" w:line="480" w:lineRule="auto"/>
    </w:pPr>
  </w:style>
  <w:style w:type="character" w:customStyle="1" w:styleId="22">
    <w:name w:val="Основной текст 2 Знак"/>
    <w:basedOn w:val="a0"/>
    <w:link w:val="21"/>
    <w:uiPriority w:val="99"/>
    <w:semiHidden/>
    <w:rsid w:val="00D3566F"/>
    <w:rPr>
      <w:rFonts w:ascii="Times New Roman" w:hAnsi="Times New Roman"/>
      <w:sz w:val="28"/>
    </w:rPr>
  </w:style>
  <w:style w:type="character" w:customStyle="1" w:styleId="20">
    <w:name w:val="Заголовок 2 Знак"/>
    <w:basedOn w:val="a0"/>
    <w:link w:val="2"/>
    <w:uiPriority w:val="9"/>
    <w:semiHidden/>
    <w:rsid w:val="009179B0"/>
    <w:rPr>
      <w:rFonts w:asciiTheme="majorHAnsi" w:eastAsiaTheme="majorEastAsia" w:hAnsiTheme="majorHAnsi" w:cstheme="majorBidi"/>
      <w:b/>
      <w:bCs/>
      <w:color w:val="5B9BD5" w:themeColor="accent1"/>
      <w:sz w:val="26"/>
      <w:szCs w:val="26"/>
    </w:rPr>
  </w:style>
  <w:style w:type="paragraph" w:customStyle="1" w:styleId="ConsPlusTitle">
    <w:name w:val="ConsPlusTitle"/>
    <w:rsid w:val="009179B0"/>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0">
    <w:name w:val="ConsPlusNormal"/>
    <w:rsid w:val="009179B0"/>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185042">
      <w:bodyDiv w:val="1"/>
      <w:marLeft w:val="0"/>
      <w:marRight w:val="0"/>
      <w:marTop w:val="0"/>
      <w:marBottom w:val="0"/>
      <w:divBdr>
        <w:top w:val="none" w:sz="0" w:space="0" w:color="auto"/>
        <w:left w:val="none" w:sz="0" w:space="0" w:color="auto"/>
        <w:bottom w:val="none" w:sz="0" w:space="0" w:color="auto"/>
        <w:right w:val="none" w:sz="0" w:space="0" w:color="auto"/>
      </w:divBdr>
      <w:divsChild>
        <w:div w:id="121288928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LAW240&amp;n=188436&amp;dst=100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63827" TargetMode="External"/><Relationship Id="rId5" Type="http://schemas.openxmlformats.org/officeDocument/2006/relationships/hyperlink" Target="https://login.consultant.ru/link/?req=doc&amp;base=LAW&amp;n=480809&amp;dst=10063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4</Pages>
  <Words>1301</Words>
  <Characters>7418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ПК</cp:lastModifiedBy>
  <cp:revision>40</cp:revision>
  <cp:lastPrinted>2025-02-24T06:38:00Z</cp:lastPrinted>
  <dcterms:created xsi:type="dcterms:W3CDTF">2022-02-16T16:45:00Z</dcterms:created>
  <dcterms:modified xsi:type="dcterms:W3CDTF">2025-02-24T06:39:00Z</dcterms:modified>
</cp:coreProperties>
</file>