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35" w:rsidRPr="00C16BCF" w:rsidRDefault="004C4F42" w:rsidP="00C16BCF">
      <w:pPr>
        <w:jc w:val="center"/>
        <w:rPr>
          <w:sz w:val="28"/>
          <w:szCs w:val="28"/>
        </w:rPr>
      </w:pPr>
      <w:r w:rsidRPr="00C16BCF">
        <w:rPr>
          <w:noProof/>
          <w:sz w:val="28"/>
          <w:szCs w:val="28"/>
        </w:rPr>
        <w:drawing>
          <wp:inline distT="0" distB="0" distL="0" distR="0">
            <wp:extent cx="581025" cy="714375"/>
            <wp:effectExtent l="0" t="0" r="9525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3222"/>
        <w:gridCol w:w="1204"/>
      </w:tblGrid>
      <w:tr w:rsidR="00081AC5" w:rsidRPr="00C16BCF" w:rsidTr="004C4F42">
        <w:trPr>
          <w:trHeight w:hRule="exact" w:val="1883"/>
        </w:trPr>
        <w:tc>
          <w:tcPr>
            <w:tcW w:w="9286" w:type="dxa"/>
            <w:gridSpan w:val="4"/>
            <w:shd w:val="clear" w:color="auto" w:fill="auto"/>
          </w:tcPr>
          <w:p w:rsidR="00081AC5" w:rsidRPr="00C16BCF" w:rsidRDefault="00081AC5" w:rsidP="00C16BCF">
            <w:pPr>
              <w:keepNext/>
              <w:widowControl/>
              <w:tabs>
                <w:tab w:val="left" w:pos="2977"/>
              </w:tabs>
              <w:suppressAutoHyphens w:val="0"/>
              <w:spacing w:before="360"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</w:pPr>
            <w:r w:rsidRPr="00C16BCF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 xml:space="preserve">АДМИНИСТРАЦИЯ ЛЕБЯЖСКОГО </w:t>
            </w:r>
            <w:r w:rsidR="004C4F42" w:rsidRPr="00C16BCF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>МУНИЦИПАЛЬНОГО ОКРУГА</w:t>
            </w:r>
            <w:r w:rsidRPr="00C16BCF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</w:p>
          <w:p w:rsidR="00081AC5" w:rsidRPr="00C16BCF" w:rsidRDefault="00081AC5" w:rsidP="00C16BCF">
            <w:pPr>
              <w:keepNext/>
              <w:widowControl/>
              <w:tabs>
                <w:tab w:val="left" w:pos="2977"/>
              </w:tabs>
              <w:suppressAutoHyphens w:val="0"/>
              <w:spacing w:after="360"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</w:pPr>
            <w:r w:rsidRPr="00C16BCF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>КИРОВСКОЙ ОБЛАСТИ</w:t>
            </w:r>
          </w:p>
          <w:p w:rsidR="00081AC5" w:rsidRPr="00C16BCF" w:rsidRDefault="00081AC5" w:rsidP="00C16BCF">
            <w:pPr>
              <w:keepNext/>
              <w:widowControl/>
              <w:suppressAutoHyphens w:val="0"/>
              <w:spacing w:after="48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b/>
                <w:kern w:val="0"/>
                <w:sz w:val="28"/>
                <w:szCs w:val="28"/>
              </w:rPr>
              <w:t>ПОСТАНОВЛЕНИЕ</w:t>
            </w:r>
          </w:p>
          <w:p w:rsidR="00081AC5" w:rsidRPr="00C16BCF" w:rsidRDefault="00081AC5" w:rsidP="00C16BCF">
            <w:pPr>
              <w:widowControl/>
              <w:tabs>
                <w:tab w:val="left" w:pos="2160"/>
              </w:tabs>
              <w:suppressAutoHyphens w:val="0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 w:rsidRPr="00C16BCF">
              <w:rPr>
                <w:rFonts w:eastAsia="Times New Roman"/>
                <w:kern w:val="0"/>
                <w:sz w:val="28"/>
                <w:szCs w:val="28"/>
                <w:lang w:eastAsia="zh-CN"/>
              </w:rPr>
              <w:tab/>
            </w:r>
          </w:p>
        </w:tc>
      </w:tr>
      <w:tr w:rsidR="00081AC5" w:rsidRPr="00C16BCF" w:rsidTr="004C4F42">
        <w:tblPrEx>
          <w:tblCellMar>
            <w:left w:w="70" w:type="dxa"/>
            <w:right w:w="70" w:type="dxa"/>
          </w:tblCellMar>
        </w:tblPrEx>
        <w:tc>
          <w:tcPr>
            <w:tcW w:w="2129" w:type="dxa"/>
            <w:tcBorders>
              <w:bottom w:val="single" w:sz="4" w:space="0" w:color="000000"/>
            </w:tcBorders>
            <w:shd w:val="clear" w:color="auto" w:fill="auto"/>
          </w:tcPr>
          <w:p w:rsidR="00081AC5" w:rsidRPr="00C16BCF" w:rsidRDefault="0074068A" w:rsidP="00C16BCF">
            <w:pPr>
              <w:widowControl/>
              <w:tabs>
                <w:tab w:val="left" w:pos="2765"/>
              </w:tabs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zh-CN"/>
              </w:rPr>
              <w:t>30.08.2024</w:t>
            </w:r>
          </w:p>
        </w:tc>
        <w:tc>
          <w:tcPr>
            <w:tcW w:w="2731" w:type="dxa"/>
            <w:shd w:val="clear" w:color="auto" w:fill="auto"/>
          </w:tcPr>
          <w:p w:rsidR="00081AC5" w:rsidRPr="00C16BCF" w:rsidRDefault="00081AC5" w:rsidP="00C16BCF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position w:val="-4"/>
                <w:sz w:val="28"/>
                <w:szCs w:val="28"/>
                <w:lang w:eastAsia="zh-CN"/>
              </w:rPr>
            </w:pPr>
          </w:p>
        </w:tc>
        <w:tc>
          <w:tcPr>
            <w:tcW w:w="3222" w:type="dxa"/>
            <w:shd w:val="clear" w:color="auto" w:fill="auto"/>
          </w:tcPr>
          <w:p w:rsidR="00081AC5" w:rsidRPr="00C16BCF" w:rsidRDefault="00081AC5" w:rsidP="00C16BCF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 w:rsidRPr="00C16BCF">
              <w:rPr>
                <w:rFonts w:eastAsia="Times New Roman"/>
                <w:kern w:val="0"/>
                <w:position w:val="-5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1204" w:type="dxa"/>
            <w:tcBorders>
              <w:bottom w:val="single" w:sz="6" w:space="0" w:color="000000"/>
            </w:tcBorders>
            <w:shd w:val="clear" w:color="auto" w:fill="auto"/>
          </w:tcPr>
          <w:p w:rsidR="00081AC5" w:rsidRPr="00C16BCF" w:rsidRDefault="0074068A" w:rsidP="00C16BCF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zh-CN"/>
              </w:rPr>
              <w:t>465</w:t>
            </w:r>
          </w:p>
        </w:tc>
      </w:tr>
      <w:tr w:rsidR="00081AC5" w:rsidRPr="00C16BCF" w:rsidTr="004C4F42">
        <w:tblPrEx>
          <w:tblCellMar>
            <w:left w:w="70" w:type="dxa"/>
            <w:right w:w="70" w:type="dxa"/>
          </w:tblCellMar>
        </w:tblPrEx>
        <w:tc>
          <w:tcPr>
            <w:tcW w:w="9286" w:type="dxa"/>
            <w:gridSpan w:val="4"/>
            <w:shd w:val="clear" w:color="auto" w:fill="auto"/>
          </w:tcPr>
          <w:p w:rsidR="00081AC5" w:rsidRPr="00C16BCF" w:rsidRDefault="00081AC5" w:rsidP="001E30F7">
            <w:pPr>
              <w:widowControl/>
              <w:tabs>
                <w:tab w:val="left" w:pos="2765"/>
              </w:tabs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 w:rsidRPr="00C16BCF">
              <w:rPr>
                <w:rFonts w:eastAsia="Times New Roman"/>
                <w:kern w:val="0"/>
                <w:sz w:val="28"/>
                <w:szCs w:val="28"/>
                <w:lang w:eastAsia="zh-CN"/>
              </w:rPr>
              <w:t xml:space="preserve">пгт Лебяжье </w:t>
            </w:r>
          </w:p>
        </w:tc>
      </w:tr>
    </w:tbl>
    <w:p w:rsidR="00A22F85" w:rsidRPr="00C16BCF" w:rsidRDefault="00742593" w:rsidP="00A22F85">
      <w:pPr>
        <w:spacing w:after="480"/>
        <w:ind w:right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312A7" w:rsidRDefault="00F16E14" w:rsidP="006312A7">
      <w:pPr>
        <w:pStyle w:val="ConsPlusNormal"/>
        <w:spacing w:after="480"/>
        <w:jc w:val="center"/>
        <w:outlineLvl w:val="1"/>
        <w:rPr>
          <w:b/>
        </w:rPr>
      </w:pPr>
      <w:r>
        <w:rPr>
          <w:b/>
        </w:rPr>
        <w:t xml:space="preserve">     </w:t>
      </w:r>
      <w:r w:rsidR="006312A7">
        <w:rPr>
          <w:b/>
        </w:rPr>
        <w:t>О</w:t>
      </w:r>
      <w:r w:rsidR="00265C7B">
        <w:rPr>
          <w:b/>
        </w:rPr>
        <w:t>б</w:t>
      </w:r>
      <w:r>
        <w:rPr>
          <w:b/>
        </w:rPr>
        <w:t xml:space="preserve"> утверждении</w:t>
      </w:r>
      <w:r w:rsidR="006312A7">
        <w:rPr>
          <w:b/>
        </w:rPr>
        <w:t xml:space="preserve"> порядк</w:t>
      </w:r>
      <w:r>
        <w:rPr>
          <w:b/>
        </w:rPr>
        <w:t>а</w:t>
      </w:r>
      <w:r w:rsidR="006312A7">
        <w:rPr>
          <w:b/>
        </w:rPr>
        <w:t xml:space="preserve"> предоставления из бюджета муниципального образования </w:t>
      </w:r>
      <w:proofErr w:type="spellStart"/>
      <w:r w:rsidR="006312A7">
        <w:rPr>
          <w:b/>
        </w:rPr>
        <w:t>Лебяжский</w:t>
      </w:r>
      <w:proofErr w:type="spellEnd"/>
      <w:r w:rsidR="006312A7">
        <w:rPr>
          <w:b/>
        </w:rPr>
        <w:t xml:space="preserve"> муниципальный </w:t>
      </w:r>
      <w:r w:rsidR="00562F73">
        <w:rPr>
          <w:b/>
        </w:rPr>
        <w:t>округ</w:t>
      </w:r>
      <w:r w:rsidR="006312A7">
        <w:rPr>
          <w:b/>
        </w:rPr>
        <w:t xml:space="preserve"> Кировской области субсидий на возмещение части недополученных доходов юридическим лицам и индивидуальным </w:t>
      </w:r>
      <w:proofErr w:type="gramStart"/>
      <w:r w:rsidR="006312A7">
        <w:rPr>
          <w:b/>
        </w:rPr>
        <w:t>предпринимателям</w:t>
      </w:r>
      <w:proofErr w:type="gramEnd"/>
      <w:r w:rsidR="006312A7">
        <w:rPr>
          <w:b/>
        </w:rPr>
        <w:t xml:space="preserve"> предоставляющим бесплатный проезд членам семей участников СВО на автомобильном транспорте общего пользования (кроме такси) на муниципальных маршрутах регулярных перевозок на территории Лебяжского муниципального округа</w:t>
      </w:r>
    </w:p>
    <w:p w:rsidR="006312A7" w:rsidRPr="006312A7" w:rsidRDefault="00884744" w:rsidP="00884744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884744">
        <w:rPr>
          <w:rFonts w:eastAsia="Times New Roman"/>
          <w:bCs/>
          <w:kern w:val="0"/>
          <w:sz w:val="28"/>
          <w:szCs w:val="28"/>
        </w:rPr>
        <w:t xml:space="preserve">В соответствии с Федеральным </w:t>
      </w:r>
      <w:hyperlink r:id="rId10" w:history="1">
        <w:r w:rsidRPr="00884744">
          <w:rPr>
            <w:rFonts w:eastAsia="Times New Roman"/>
            <w:bCs/>
            <w:color w:val="0000FF"/>
            <w:kern w:val="0"/>
            <w:sz w:val="28"/>
            <w:szCs w:val="28"/>
          </w:rPr>
          <w:t>законом</w:t>
        </w:r>
      </w:hyperlink>
      <w:r w:rsidRPr="00884744">
        <w:rPr>
          <w:rFonts w:eastAsia="Times New Roman"/>
          <w:bCs/>
          <w:kern w:val="0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со </w:t>
      </w:r>
      <w:hyperlink r:id="rId11" w:history="1">
        <w:r w:rsidRPr="00884744">
          <w:rPr>
            <w:rFonts w:eastAsia="Times New Roman"/>
            <w:bCs/>
            <w:color w:val="0000FF"/>
            <w:kern w:val="0"/>
            <w:sz w:val="28"/>
            <w:szCs w:val="28"/>
          </w:rPr>
          <w:t>статьей 78</w:t>
        </w:r>
      </w:hyperlink>
      <w:r w:rsidRPr="00884744">
        <w:rPr>
          <w:rFonts w:eastAsia="Times New Roman"/>
          <w:bCs/>
          <w:kern w:val="0"/>
          <w:sz w:val="28"/>
          <w:szCs w:val="28"/>
        </w:rPr>
        <w:t xml:space="preserve"> Бюджетного кодекса Российской Федерации,</w:t>
      </w:r>
      <w:r w:rsidRPr="00884744">
        <w:rPr>
          <w:sz w:val="28"/>
          <w:szCs w:val="28"/>
        </w:rPr>
        <w:t xml:space="preserve"> </w:t>
      </w:r>
      <w:proofErr w:type="gramStart"/>
      <w:r w:rsidRPr="00884744">
        <w:rPr>
          <w:sz w:val="28"/>
          <w:szCs w:val="28"/>
        </w:rPr>
        <w:t>в</w:t>
      </w:r>
      <w:proofErr w:type="gramEnd"/>
      <w:r w:rsidRPr="00884744">
        <w:rPr>
          <w:sz w:val="28"/>
          <w:szCs w:val="28"/>
        </w:rPr>
        <w:t xml:space="preserve"> </w:t>
      </w:r>
      <w:proofErr w:type="gramStart"/>
      <w:r w:rsidRPr="00884744">
        <w:rPr>
          <w:sz w:val="28"/>
          <w:szCs w:val="28"/>
        </w:rPr>
        <w:t xml:space="preserve">целях реализации муниципальной программы "Развитие транспортной системы в </w:t>
      </w:r>
      <w:proofErr w:type="spellStart"/>
      <w:r>
        <w:rPr>
          <w:sz w:val="28"/>
          <w:szCs w:val="28"/>
        </w:rPr>
        <w:t>Лебяжском</w:t>
      </w:r>
      <w:proofErr w:type="spellEnd"/>
      <w:r>
        <w:rPr>
          <w:sz w:val="28"/>
          <w:szCs w:val="28"/>
        </w:rPr>
        <w:t xml:space="preserve"> </w:t>
      </w:r>
      <w:r w:rsidRPr="00884744">
        <w:rPr>
          <w:sz w:val="28"/>
          <w:szCs w:val="28"/>
        </w:rPr>
        <w:t xml:space="preserve">муниципальном округе", утвержденной постановлением администрации </w:t>
      </w:r>
      <w:r>
        <w:rPr>
          <w:sz w:val="28"/>
          <w:szCs w:val="28"/>
        </w:rPr>
        <w:t>Лебяжского муниципального округа</w:t>
      </w:r>
      <w:r w:rsidRPr="00884744">
        <w:rPr>
          <w:sz w:val="28"/>
          <w:szCs w:val="28"/>
        </w:rPr>
        <w:t xml:space="preserve"> от </w:t>
      </w:r>
      <w:r>
        <w:rPr>
          <w:sz w:val="27"/>
          <w:szCs w:val="27"/>
        </w:rPr>
        <w:t>08.10.2021 № 342</w:t>
      </w:r>
      <w:r w:rsidR="006312A7" w:rsidRPr="006312A7">
        <w:rPr>
          <w:sz w:val="28"/>
          <w:szCs w:val="28"/>
        </w:rPr>
        <w:t xml:space="preserve">, </w:t>
      </w:r>
      <w:r w:rsidR="002B1962">
        <w:rPr>
          <w:sz w:val="28"/>
          <w:szCs w:val="28"/>
        </w:rPr>
        <w:t>постановлением администрации Лебяжского муниципального округа Кировской области от 10.11.2022 №700,</w:t>
      </w:r>
      <w:r w:rsidR="002B1962" w:rsidRPr="006312A7">
        <w:rPr>
          <w:bCs/>
          <w:sz w:val="28"/>
          <w:szCs w:val="28"/>
        </w:rPr>
        <w:t xml:space="preserve"> </w:t>
      </w:r>
      <w:r w:rsidR="006312A7" w:rsidRPr="006312A7">
        <w:rPr>
          <w:bCs/>
          <w:sz w:val="28"/>
          <w:szCs w:val="28"/>
        </w:rPr>
        <w:t xml:space="preserve">администрация </w:t>
      </w:r>
      <w:r>
        <w:rPr>
          <w:sz w:val="28"/>
          <w:szCs w:val="28"/>
        </w:rPr>
        <w:t>Лебяжского муниципального округа</w:t>
      </w:r>
      <w:r w:rsidRPr="00884744">
        <w:rPr>
          <w:sz w:val="28"/>
          <w:szCs w:val="28"/>
        </w:rPr>
        <w:t xml:space="preserve"> </w:t>
      </w:r>
      <w:r w:rsidR="006312A7" w:rsidRPr="006312A7">
        <w:rPr>
          <w:bCs/>
          <w:sz w:val="28"/>
          <w:szCs w:val="28"/>
        </w:rPr>
        <w:t>Кировской области ПОСТАНОВЛЯЕТ:</w:t>
      </w:r>
      <w:proofErr w:type="gramEnd"/>
    </w:p>
    <w:p w:rsidR="002B1962" w:rsidRPr="00F16E14" w:rsidRDefault="006312A7" w:rsidP="006312A7">
      <w:pPr>
        <w:pStyle w:val="ConsPlusNormal"/>
        <w:spacing w:line="360" w:lineRule="auto"/>
        <w:jc w:val="both"/>
        <w:outlineLvl w:val="1"/>
      </w:pPr>
      <w:r>
        <w:t xml:space="preserve">1. </w:t>
      </w:r>
      <w:proofErr w:type="gramStart"/>
      <w:r>
        <w:t xml:space="preserve">Утвердить </w:t>
      </w:r>
      <w:hyperlink r:id="rId12" w:anchor="P37" w:history="1">
        <w:r>
          <w:rPr>
            <w:rStyle w:val="af3"/>
          </w:rPr>
          <w:t>Порядок</w:t>
        </w:r>
      </w:hyperlink>
      <w:r>
        <w:t xml:space="preserve"> предоставления из бюджета муниципального образования </w:t>
      </w:r>
      <w:proofErr w:type="spellStart"/>
      <w:r w:rsidR="00884744">
        <w:t>Лебяжский</w:t>
      </w:r>
      <w:proofErr w:type="spellEnd"/>
      <w:r w:rsidR="00884744">
        <w:t xml:space="preserve"> муниципальный округ</w:t>
      </w:r>
      <w:r w:rsidR="00884744" w:rsidRPr="00884744">
        <w:t xml:space="preserve"> </w:t>
      </w:r>
      <w:r>
        <w:t xml:space="preserve">Кировской области субсидий на возмещение части недополученных доходов юридическим лицам и индивидуальным предпринимателям, предоставляющим бесплатный проезд </w:t>
      </w:r>
      <w:r>
        <w:lastRenderedPageBreak/>
        <w:t xml:space="preserve">членам семей участников СВО на автомобильном транспорте общего пользования (кроме такси) на муниципальных маршрутах регулярных перевозок на территории </w:t>
      </w:r>
      <w:r w:rsidR="00884744">
        <w:t>Лебяжского муниципального округа</w:t>
      </w:r>
      <w:r>
        <w:t xml:space="preserve"> (далее - Порядок), согласно приложению</w:t>
      </w:r>
      <w:r w:rsidR="002B1962">
        <w:t xml:space="preserve"> №1</w:t>
      </w:r>
      <w:proofErr w:type="gramEnd"/>
    </w:p>
    <w:p w:rsidR="00F16E14" w:rsidRPr="00F16E14" w:rsidRDefault="00F16E14" w:rsidP="00F16E14">
      <w:pPr>
        <w:spacing w:line="360" w:lineRule="auto"/>
        <w:ind w:firstLine="709"/>
        <w:jc w:val="both"/>
        <w:rPr>
          <w:sz w:val="28"/>
          <w:szCs w:val="28"/>
        </w:rPr>
      </w:pPr>
      <w:r w:rsidRPr="00F16E14">
        <w:rPr>
          <w:sz w:val="28"/>
          <w:szCs w:val="28"/>
        </w:rPr>
        <w:t>2</w:t>
      </w:r>
      <w:r>
        <w:rPr>
          <w:sz w:val="28"/>
          <w:szCs w:val="28"/>
        </w:rPr>
        <w:t xml:space="preserve">. Признать утратившим силу </w:t>
      </w:r>
      <w:r w:rsidRPr="00F16E14">
        <w:rPr>
          <w:sz w:val="28"/>
          <w:szCs w:val="28"/>
        </w:rPr>
        <w:t>постановления администрации Лебяжского муниципального округа Кировской области:</w:t>
      </w:r>
    </w:p>
    <w:p w:rsidR="00F16E14" w:rsidRDefault="00F16E14" w:rsidP="00F16E14">
      <w:pPr>
        <w:spacing w:line="360" w:lineRule="auto"/>
        <w:ind w:firstLine="709"/>
        <w:jc w:val="both"/>
        <w:rPr>
          <w:sz w:val="28"/>
          <w:szCs w:val="28"/>
        </w:rPr>
      </w:pPr>
      <w:r w:rsidRPr="00F16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2.1. </w:t>
      </w:r>
      <w:r w:rsidRPr="00F16E14">
        <w:rPr>
          <w:sz w:val="28"/>
          <w:szCs w:val="28"/>
        </w:rPr>
        <w:t>от 11.04.2022 № 222 «Об утверждении Порядка предоставления из бюджета муниципального округа субсидий юридическим лицам и индивидуальным предпринимателям на возмещение части затрат по пассажирским перевозкам на муниципальных маршрутах регулярных перевозок Лебяжского муниципального округа»;</w:t>
      </w:r>
    </w:p>
    <w:p w:rsidR="00F16E14" w:rsidRDefault="00F16E14" w:rsidP="00F16E14">
      <w:pPr>
        <w:spacing w:line="360" w:lineRule="auto"/>
        <w:ind w:firstLine="709"/>
        <w:jc w:val="both"/>
        <w:rPr>
          <w:sz w:val="28"/>
          <w:szCs w:val="28"/>
          <w:highlight w:val="cyan"/>
        </w:rPr>
      </w:pPr>
      <w:r>
        <w:rPr>
          <w:sz w:val="28"/>
          <w:szCs w:val="28"/>
        </w:rPr>
        <w:t>2.2. от 20.04.2022 №252 «О внесении изменений в постановление администрации Лебяжского муниципального округа от 11.04.2022 №222».</w:t>
      </w:r>
    </w:p>
    <w:p w:rsidR="00427357" w:rsidRPr="00C16BCF" w:rsidRDefault="00F16E14" w:rsidP="00CE5FDB">
      <w:pPr>
        <w:spacing w:line="360" w:lineRule="auto"/>
        <w:ind w:firstLine="709"/>
        <w:jc w:val="both"/>
        <w:rPr>
          <w:szCs w:val="28"/>
        </w:rPr>
      </w:pPr>
      <w:r>
        <w:rPr>
          <w:sz w:val="28"/>
          <w:szCs w:val="28"/>
        </w:rPr>
        <w:t>3</w:t>
      </w:r>
      <w:r w:rsidR="00CE5FDB">
        <w:rPr>
          <w:sz w:val="28"/>
          <w:szCs w:val="28"/>
        </w:rPr>
        <w:t>.</w:t>
      </w:r>
      <w:r w:rsidR="009F299E" w:rsidRPr="00C16BCF">
        <w:rPr>
          <w:szCs w:val="28"/>
        </w:rPr>
        <w:t xml:space="preserve"> </w:t>
      </w:r>
      <w:proofErr w:type="gramStart"/>
      <w:r w:rsidR="009F299E" w:rsidRPr="00CE5FDB">
        <w:rPr>
          <w:sz w:val="28"/>
          <w:szCs w:val="28"/>
        </w:rPr>
        <w:t>Контроль за</w:t>
      </w:r>
      <w:proofErr w:type="gramEnd"/>
      <w:r w:rsidR="009F299E" w:rsidRPr="00CE5FDB">
        <w:rPr>
          <w:sz w:val="28"/>
          <w:szCs w:val="28"/>
        </w:rPr>
        <w:t xml:space="preserve"> исполнением постановления возложить на первого заместителя главы администрации</w:t>
      </w:r>
      <w:r w:rsidR="004C4F42" w:rsidRPr="00CE5FDB">
        <w:rPr>
          <w:sz w:val="28"/>
          <w:szCs w:val="28"/>
        </w:rPr>
        <w:t xml:space="preserve"> А.Е. Бердникову</w:t>
      </w:r>
      <w:r w:rsidR="004C4F42" w:rsidRPr="00C16BCF">
        <w:rPr>
          <w:szCs w:val="28"/>
        </w:rPr>
        <w:t>.</w:t>
      </w:r>
      <w:r w:rsidR="00427357" w:rsidRPr="00C16BCF">
        <w:rPr>
          <w:szCs w:val="28"/>
        </w:rPr>
        <w:t xml:space="preserve"> </w:t>
      </w:r>
    </w:p>
    <w:p w:rsidR="00470335" w:rsidRPr="00C16BCF" w:rsidRDefault="005C711F" w:rsidP="00C16BCF">
      <w:pPr>
        <w:pStyle w:val="ac"/>
        <w:spacing w:line="360" w:lineRule="auto"/>
        <w:ind w:right="37" w:firstLine="709"/>
        <w:jc w:val="both"/>
        <w:rPr>
          <w:szCs w:val="28"/>
        </w:rPr>
      </w:pPr>
      <w:r>
        <w:rPr>
          <w:szCs w:val="28"/>
        </w:rPr>
        <w:t>4</w:t>
      </w:r>
      <w:r w:rsidR="009F299E" w:rsidRPr="00C16BCF">
        <w:rPr>
          <w:szCs w:val="28"/>
        </w:rPr>
        <w:t>. Настоящее постановление вступает в силу со дня его опубликования.</w:t>
      </w:r>
    </w:p>
    <w:p w:rsidR="0017061D" w:rsidRPr="00C16BCF" w:rsidRDefault="0017061D" w:rsidP="00C16BCF">
      <w:pPr>
        <w:pStyle w:val="ac"/>
        <w:spacing w:line="360" w:lineRule="auto"/>
        <w:ind w:right="37" w:firstLine="709"/>
        <w:jc w:val="both"/>
        <w:rPr>
          <w:szCs w:val="28"/>
        </w:rPr>
      </w:pPr>
    </w:p>
    <w:tbl>
      <w:tblPr>
        <w:tblStyle w:val="af7"/>
        <w:tblW w:w="5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2410"/>
      </w:tblGrid>
      <w:tr w:rsidR="0074068A" w:rsidRPr="00C16BCF" w:rsidTr="0074068A">
        <w:tc>
          <w:tcPr>
            <w:tcW w:w="3237" w:type="dxa"/>
            <w:vAlign w:val="bottom"/>
          </w:tcPr>
          <w:p w:rsidR="0074068A" w:rsidRPr="00C16BCF" w:rsidRDefault="0074068A" w:rsidP="00301857">
            <w:pPr>
              <w:pStyle w:val="ac"/>
              <w:ind w:right="37" w:firstLine="0"/>
              <w:jc w:val="both"/>
              <w:rPr>
                <w:szCs w:val="28"/>
              </w:rPr>
            </w:pPr>
            <w:r w:rsidRPr="00C16BCF">
              <w:rPr>
                <w:szCs w:val="28"/>
              </w:rPr>
              <w:t>Глава Лебяжского муниципального округа</w:t>
            </w:r>
          </w:p>
        </w:tc>
        <w:tc>
          <w:tcPr>
            <w:tcW w:w="2410" w:type="dxa"/>
            <w:vAlign w:val="bottom"/>
          </w:tcPr>
          <w:p w:rsidR="0074068A" w:rsidRPr="00C16BCF" w:rsidRDefault="0074068A" w:rsidP="00301857">
            <w:pPr>
              <w:pStyle w:val="ac"/>
              <w:ind w:right="37" w:firstLine="0"/>
              <w:jc w:val="both"/>
              <w:rPr>
                <w:szCs w:val="28"/>
              </w:rPr>
            </w:pPr>
            <w:r w:rsidRPr="00C16BCF">
              <w:rPr>
                <w:szCs w:val="28"/>
              </w:rPr>
              <w:t>Т.А. Обухова</w:t>
            </w:r>
          </w:p>
        </w:tc>
      </w:tr>
    </w:tbl>
    <w:p w:rsidR="009A6861" w:rsidRPr="00C16BCF" w:rsidRDefault="009A6861" w:rsidP="00301857">
      <w:pPr>
        <w:pStyle w:val="ac"/>
        <w:ind w:right="37" w:firstLine="0"/>
        <w:jc w:val="both"/>
        <w:rPr>
          <w:szCs w:val="28"/>
        </w:rPr>
      </w:pPr>
    </w:p>
    <w:p w:rsidR="009A6861" w:rsidRDefault="009A6861" w:rsidP="00C16BCF">
      <w:pPr>
        <w:tabs>
          <w:tab w:val="left" w:pos="709"/>
          <w:tab w:val="left" w:pos="851"/>
          <w:tab w:val="left" w:pos="6237"/>
          <w:tab w:val="left" w:pos="6663"/>
          <w:tab w:val="left" w:pos="7371"/>
          <w:tab w:val="left" w:pos="7513"/>
          <w:tab w:val="left" w:pos="7797"/>
          <w:tab w:val="left" w:pos="8222"/>
        </w:tabs>
        <w:autoSpaceDE w:val="0"/>
        <w:rPr>
          <w:kern w:val="2"/>
          <w:sz w:val="28"/>
          <w:szCs w:val="28"/>
        </w:rPr>
      </w:pPr>
    </w:p>
    <w:p w:rsidR="0074068A" w:rsidRPr="00C16BCF" w:rsidRDefault="0074068A" w:rsidP="00C16BCF">
      <w:pPr>
        <w:tabs>
          <w:tab w:val="left" w:pos="709"/>
          <w:tab w:val="left" w:pos="851"/>
          <w:tab w:val="left" w:pos="6237"/>
          <w:tab w:val="left" w:pos="6663"/>
          <w:tab w:val="left" w:pos="7371"/>
          <w:tab w:val="left" w:pos="7513"/>
          <w:tab w:val="left" w:pos="7797"/>
          <w:tab w:val="left" w:pos="8222"/>
        </w:tabs>
        <w:autoSpaceDE w:val="0"/>
        <w:rPr>
          <w:kern w:val="2"/>
          <w:sz w:val="28"/>
          <w:szCs w:val="28"/>
        </w:rPr>
      </w:pPr>
    </w:p>
    <w:p w:rsidR="00CE5FDB" w:rsidRDefault="00742593" w:rsidP="004217F6">
      <w:r>
        <w:rPr>
          <w:i/>
          <w:sz w:val="24"/>
          <w:szCs w:val="28"/>
        </w:rPr>
        <w:t xml:space="preserve"> </w:t>
      </w:r>
    </w:p>
    <w:p w:rsidR="00CE5FDB" w:rsidRDefault="00CE5FDB" w:rsidP="00884744">
      <w:pPr>
        <w:pStyle w:val="ConsPlusNormal"/>
        <w:ind w:left="5400"/>
        <w:outlineLvl w:val="0"/>
      </w:pPr>
    </w:p>
    <w:p w:rsidR="00CE5FDB" w:rsidRDefault="00CE5FDB" w:rsidP="00884744">
      <w:pPr>
        <w:pStyle w:val="ConsPlusNormal"/>
        <w:ind w:left="5400"/>
        <w:outlineLvl w:val="0"/>
      </w:pPr>
    </w:p>
    <w:p w:rsidR="00CE5FDB" w:rsidRDefault="00CE5FDB" w:rsidP="00884744">
      <w:pPr>
        <w:pStyle w:val="ConsPlusNormal"/>
        <w:ind w:left="5400"/>
        <w:outlineLvl w:val="0"/>
      </w:pPr>
    </w:p>
    <w:p w:rsidR="00CE5FDB" w:rsidRDefault="00CE5FDB" w:rsidP="00884744">
      <w:pPr>
        <w:pStyle w:val="ConsPlusNormal"/>
        <w:ind w:left="5400"/>
        <w:outlineLvl w:val="0"/>
      </w:pPr>
    </w:p>
    <w:p w:rsidR="00CE5FDB" w:rsidRDefault="00CE5FDB" w:rsidP="00884744">
      <w:pPr>
        <w:pStyle w:val="ConsPlusNormal"/>
        <w:ind w:left="5400"/>
        <w:outlineLvl w:val="0"/>
      </w:pPr>
    </w:p>
    <w:p w:rsidR="00CE5FDB" w:rsidRDefault="00CE5FDB" w:rsidP="00884744">
      <w:pPr>
        <w:pStyle w:val="ConsPlusNormal"/>
        <w:ind w:left="5400"/>
        <w:outlineLvl w:val="0"/>
      </w:pPr>
    </w:p>
    <w:p w:rsidR="00CE5FDB" w:rsidRDefault="00CE5FDB" w:rsidP="00884744">
      <w:pPr>
        <w:pStyle w:val="ConsPlusNormal"/>
        <w:ind w:left="5400"/>
        <w:outlineLvl w:val="0"/>
      </w:pPr>
    </w:p>
    <w:p w:rsidR="00CE5FDB" w:rsidRDefault="00CE5FDB" w:rsidP="00884744">
      <w:pPr>
        <w:pStyle w:val="ConsPlusNormal"/>
        <w:ind w:left="5400"/>
        <w:outlineLvl w:val="0"/>
      </w:pPr>
    </w:p>
    <w:p w:rsidR="00CE5FDB" w:rsidRDefault="00CE5FDB" w:rsidP="00884744">
      <w:pPr>
        <w:pStyle w:val="ConsPlusNormal"/>
        <w:ind w:left="5400"/>
        <w:outlineLvl w:val="0"/>
      </w:pPr>
    </w:p>
    <w:p w:rsidR="00CE5FDB" w:rsidRDefault="00CE5FDB" w:rsidP="00884744">
      <w:pPr>
        <w:pStyle w:val="ConsPlusNormal"/>
        <w:ind w:left="5400"/>
        <w:outlineLvl w:val="0"/>
      </w:pPr>
    </w:p>
    <w:p w:rsidR="00F16E14" w:rsidRDefault="00F16E14" w:rsidP="00884744">
      <w:pPr>
        <w:pStyle w:val="ConsPlusNormal"/>
        <w:ind w:left="5400"/>
        <w:outlineLvl w:val="0"/>
      </w:pPr>
    </w:p>
    <w:p w:rsidR="0074068A" w:rsidRDefault="0074068A" w:rsidP="00884744">
      <w:pPr>
        <w:pStyle w:val="ConsPlusNormal"/>
        <w:ind w:left="5400"/>
        <w:outlineLvl w:val="0"/>
      </w:pPr>
    </w:p>
    <w:p w:rsidR="0074068A" w:rsidRDefault="0074068A" w:rsidP="00884744">
      <w:pPr>
        <w:pStyle w:val="ConsPlusNormal"/>
        <w:ind w:left="5400"/>
        <w:outlineLvl w:val="0"/>
      </w:pPr>
    </w:p>
    <w:p w:rsidR="00F16E14" w:rsidRDefault="00F16E14" w:rsidP="00884744">
      <w:pPr>
        <w:pStyle w:val="ConsPlusNormal"/>
        <w:ind w:left="5400"/>
        <w:outlineLvl w:val="0"/>
      </w:pPr>
    </w:p>
    <w:p w:rsidR="00884744" w:rsidRDefault="00884744" w:rsidP="00884744">
      <w:pPr>
        <w:pStyle w:val="ConsPlusNormal"/>
        <w:ind w:left="5400"/>
        <w:outlineLvl w:val="0"/>
      </w:pPr>
      <w:r>
        <w:lastRenderedPageBreak/>
        <w:t>УТВЕРЖДЕН</w:t>
      </w:r>
    </w:p>
    <w:p w:rsidR="00884744" w:rsidRDefault="00884744" w:rsidP="00884744">
      <w:pPr>
        <w:pStyle w:val="ConsPlusNormal"/>
        <w:ind w:left="5400"/>
        <w:outlineLvl w:val="0"/>
      </w:pPr>
    </w:p>
    <w:p w:rsidR="00884744" w:rsidRDefault="00884744" w:rsidP="00884744">
      <w:pPr>
        <w:pStyle w:val="ConsPlusNormal"/>
        <w:ind w:left="5400"/>
        <w:outlineLvl w:val="0"/>
      </w:pPr>
      <w:r>
        <w:t xml:space="preserve">постановлением администрации  </w:t>
      </w:r>
      <w:r w:rsidR="002B1962">
        <w:t xml:space="preserve"> </w:t>
      </w:r>
      <w:r>
        <w:t xml:space="preserve"> </w:t>
      </w:r>
      <w:r w:rsidR="002B1962">
        <w:t>Лебяжского муниципального округа</w:t>
      </w:r>
    </w:p>
    <w:p w:rsidR="00884744" w:rsidRDefault="00884744" w:rsidP="00884744">
      <w:pPr>
        <w:pStyle w:val="ConsPlusNormal"/>
        <w:ind w:left="5400"/>
        <w:outlineLvl w:val="0"/>
      </w:pPr>
      <w:r>
        <w:t xml:space="preserve">от </w:t>
      </w:r>
      <w:r w:rsidR="0074068A">
        <w:rPr>
          <w:u w:val="single"/>
        </w:rPr>
        <w:t>30.08.2024</w:t>
      </w:r>
      <w:r>
        <w:t xml:space="preserve"> № </w:t>
      </w:r>
      <w:r w:rsidR="0074068A">
        <w:rPr>
          <w:u w:val="single"/>
        </w:rPr>
        <w:t>465</w:t>
      </w:r>
    </w:p>
    <w:p w:rsidR="00884744" w:rsidRDefault="00884744" w:rsidP="00884744">
      <w:pPr>
        <w:pStyle w:val="ConsPlusNormal"/>
        <w:jc w:val="center"/>
      </w:pPr>
    </w:p>
    <w:p w:rsidR="00884744" w:rsidRDefault="00884744" w:rsidP="008847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2B1962" w:rsidRDefault="002B1962" w:rsidP="002B1962">
      <w:pPr>
        <w:pStyle w:val="ConsPlusNormal"/>
        <w:spacing w:after="480"/>
        <w:jc w:val="center"/>
        <w:outlineLvl w:val="1"/>
        <w:rPr>
          <w:b/>
        </w:rPr>
      </w:pPr>
      <w:r>
        <w:rPr>
          <w:b/>
        </w:rPr>
        <w:t xml:space="preserve">предоставления из бюджета муниципального образования </w:t>
      </w:r>
      <w:proofErr w:type="spellStart"/>
      <w:r>
        <w:rPr>
          <w:b/>
        </w:rPr>
        <w:t>Лебяжский</w:t>
      </w:r>
      <w:proofErr w:type="spellEnd"/>
      <w:r>
        <w:rPr>
          <w:b/>
        </w:rPr>
        <w:t xml:space="preserve"> муниципальный </w:t>
      </w:r>
      <w:r w:rsidR="00562F73">
        <w:rPr>
          <w:b/>
        </w:rPr>
        <w:t>округ</w:t>
      </w:r>
      <w:r>
        <w:rPr>
          <w:b/>
        </w:rPr>
        <w:t xml:space="preserve"> Кировской области субсидий на возмещение части недополученных доходов юридическим лицам и индивидуальным </w:t>
      </w:r>
      <w:proofErr w:type="gramStart"/>
      <w:r>
        <w:rPr>
          <w:b/>
        </w:rPr>
        <w:t>предпринимателям</w:t>
      </w:r>
      <w:proofErr w:type="gramEnd"/>
      <w:r>
        <w:rPr>
          <w:b/>
        </w:rPr>
        <w:t xml:space="preserve"> предоставляющим бесплатный проезд членам семей участников СВО на автомобильном транспорте общего пользования (кроме такси) на муниципальных маршрутах регулярных перевозок на территории Лебяжского муниципального округа</w:t>
      </w:r>
    </w:p>
    <w:p w:rsidR="00884744" w:rsidRPr="00742279" w:rsidRDefault="00884744" w:rsidP="00884744">
      <w:pPr>
        <w:pStyle w:val="ConsPlusNormal"/>
        <w:ind w:firstLine="720"/>
        <w:jc w:val="center"/>
        <w:outlineLvl w:val="1"/>
        <w:rPr>
          <w:b/>
        </w:rPr>
      </w:pPr>
      <w:r w:rsidRPr="00742279">
        <w:rPr>
          <w:b/>
        </w:rPr>
        <w:t>1. Общие положения</w:t>
      </w:r>
    </w:p>
    <w:p w:rsidR="00884744" w:rsidRPr="00742279" w:rsidRDefault="00884744" w:rsidP="00884744">
      <w:pPr>
        <w:pStyle w:val="ConsPlusNormal"/>
        <w:ind w:firstLine="720"/>
        <w:jc w:val="center"/>
        <w:outlineLvl w:val="1"/>
        <w:rPr>
          <w:b/>
        </w:rPr>
      </w:pPr>
    </w:p>
    <w:p w:rsidR="00884744" w:rsidRPr="00742279" w:rsidRDefault="00884744" w:rsidP="00884744">
      <w:pPr>
        <w:pStyle w:val="ConsPlusNormal"/>
        <w:ind w:firstLine="540"/>
        <w:jc w:val="both"/>
        <w:outlineLvl w:val="1"/>
        <w:rPr>
          <w:b/>
          <w:bCs/>
        </w:rPr>
      </w:pPr>
      <w:r w:rsidRPr="00742279">
        <w:rPr>
          <w:b/>
          <w:bCs/>
        </w:rPr>
        <w:t>1. Общие положения</w:t>
      </w:r>
    </w:p>
    <w:p w:rsidR="00884744" w:rsidRPr="00742279" w:rsidRDefault="00884744" w:rsidP="00884744">
      <w:pPr>
        <w:pStyle w:val="ConsPlusNormal"/>
        <w:jc w:val="both"/>
      </w:pP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1.1. </w:t>
      </w:r>
      <w:proofErr w:type="gramStart"/>
      <w:r w:rsidRPr="00742279">
        <w:t xml:space="preserve">Порядок предоставления субсидий из местного бюджета юридическим лицам и индивидуальным предпринимателям, предоставляющим бесплатный проезд членам семей участников СВО на автомобильном транспорте общего пользования (кроме такси) на муниципальных маршрутах регулярных перевозок на территории </w:t>
      </w:r>
      <w:r w:rsidR="002B1962">
        <w:t>Лебяжского муниципального округа</w:t>
      </w:r>
      <w:r w:rsidRPr="00742279">
        <w:t xml:space="preserve"> (далее - Порядок), устанавливает цели, условия и порядок предоставления субсидий из местного бюджета юридическим лицам и индивидуальным предпринимателям, осуществляющим перевозку бесплатный проезд членам семей участников СВО</w:t>
      </w:r>
      <w:proofErr w:type="gramEnd"/>
      <w:r w:rsidRPr="00742279">
        <w:t xml:space="preserve"> автомобильным транспортом общего пользования (кроме такси) на  муниципальных маршрутах регулярных перевозок на территории </w:t>
      </w:r>
      <w:r w:rsidR="002B1962">
        <w:t>Лебяжского муниципального округа</w:t>
      </w:r>
      <w:r w:rsidR="002B1962" w:rsidRPr="00742279">
        <w:t xml:space="preserve"> </w:t>
      </w:r>
      <w:r w:rsidRPr="00742279">
        <w:t>(далее - субсидии), а также требования к отчетности, к осуществлению контроля (мониторинга) за соблюдением условий и порядка предоставления субсидий и ответственность за их нарушение.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lastRenderedPageBreak/>
        <w:t xml:space="preserve">1.2. </w:t>
      </w:r>
      <w:proofErr w:type="gramStart"/>
      <w:r w:rsidRPr="00742279">
        <w:t xml:space="preserve">Субсидии предоставляются юридическим лицам и индивидуальным предпринимателям, осуществляющим перевозку пассажиров автомобильным транспортом общего пользования (кроме такси) на муниципальных маршрутах муниципального образования </w:t>
      </w:r>
      <w:proofErr w:type="spellStart"/>
      <w:r w:rsidR="002B1962">
        <w:t>Лебяжский</w:t>
      </w:r>
      <w:proofErr w:type="spellEnd"/>
      <w:r w:rsidR="002B1962">
        <w:t xml:space="preserve"> муниципальный округ</w:t>
      </w:r>
      <w:r w:rsidRPr="00742279">
        <w:t xml:space="preserve"> (далее - получатели субсидий), на возмещение части недополученных доходов в связи с установлением бесплатного проезда для отдельных категорий граждан, определенных </w:t>
      </w:r>
      <w:r w:rsidR="002B1962">
        <w:t>постановлением администрации Лебяжского муниципального округа Кировской области от 10.11.2022 №700</w:t>
      </w:r>
      <w:r w:rsidR="002B1962" w:rsidRPr="00742279">
        <w:t xml:space="preserve"> </w:t>
      </w:r>
      <w:r w:rsidRPr="00742279">
        <w:t>(далее - отдельные категории граждан).</w:t>
      </w:r>
      <w:proofErr w:type="gramEnd"/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1" w:name="Par51"/>
      <w:bookmarkEnd w:id="1"/>
      <w:r w:rsidRPr="00742279">
        <w:t xml:space="preserve">1.3. </w:t>
      </w:r>
      <w:proofErr w:type="gramStart"/>
      <w:r w:rsidRPr="00742279">
        <w:t xml:space="preserve">Субсидии предоставляются в целях возмещения получателям субсидий части недополученных доходов в связи с установлением бесплатного проезда на автомобильном транспорте общего пользования (кроме такси) на муниципальных маршрутах регулярных перевозок муниципального образования </w:t>
      </w:r>
      <w:proofErr w:type="spellStart"/>
      <w:r w:rsidR="002B1962">
        <w:t>Лебяжский</w:t>
      </w:r>
      <w:proofErr w:type="spellEnd"/>
      <w:r w:rsidR="002B1962">
        <w:t xml:space="preserve"> муниципальный округ</w:t>
      </w:r>
      <w:r w:rsidR="002B1962" w:rsidRPr="00742279">
        <w:t xml:space="preserve"> </w:t>
      </w:r>
      <w:r w:rsidRPr="00742279">
        <w:t xml:space="preserve">Кировской области на территории </w:t>
      </w:r>
      <w:r w:rsidR="002B1962">
        <w:t>Лебяжского муниципального округа</w:t>
      </w:r>
      <w:r w:rsidR="002B1962" w:rsidRPr="00742279">
        <w:t xml:space="preserve"> </w:t>
      </w:r>
      <w:r w:rsidRPr="00742279">
        <w:t>(далее - бесплатный проезд) проживающим на территории Кировской области лицам, относящимся к отдельным категориям граждан.</w:t>
      </w:r>
      <w:proofErr w:type="gramEnd"/>
    </w:p>
    <w:p w:rsidR="00884744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Предоставление субсидий носит заявительный характер и осуществляется при соблюдении получателями субсидий условий, целей и порядка предоставления субсидий, установленных настоящим Порядком.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1.4. </w:t>
      </w:r>
      <w:bookmarkStart w:id="2" w:name="Par55"/>
      <w:bookmarkEnd w:id="2"/>
      <w:r w:rsidRPr="00742279">
        <w:t xml:space="preserve">Субсидии предоставляются администрацией муниципального образования </w:t>
      </w:r>
      <w:proofErr w:type="spellStart"/>
      <w:r w:rsidR="002B1962">
        <w:t>Лебяжский</w:t>
      </w:r>
      <w:proofErr w:type="spellEnd"/>
      <w:r w:rsidR="002B1962">
        <w:t xml:space="preserve"> муниципальный округ</w:t>
      </w:r>
      <w:r w:rsidR="002B1962" w:rsidRPr="00742279">
        <w:t xml:space="preserve"> </w:t>
      </w:r>
      <w:r w:rsidRPr="00742279">
        <w:t>(далее - администрацией) в пределах лимитов бюджетных обязательств, доведенных в установленном порядке до администрации на текущий финансовый год на предоставление субсидий.</w:t>
      </w:r>
      <w:r w:rsidR="002B1962">
        <w:t xml:space="preserve"> </w:t>
      </w:r>
    </w:p>
    <w:p w:rsidR="00884744" w:rsidRPr="00A274B6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1.5. Сведения о субсидиях размещаются на едином портале бюджетной системы Российской Федерации в информационно-телекоммуникационной сети "Интернет" (в разделе "Бюджет") не позднее 15-го рабочего дня, следующего за днем принятия решения </w:t>
      </w:r>
      <w:r w:rsidR="002B1962">
        <w:t xml:space="preserve"> </w:t>
      </w:r>
      <w:r w:rsidRPr="00742279">
        <w:t xml:space="preserve"> Думы </w:t>
      </w:r>
      <w:r w:rsidR="002B1962">
        <w:t xml:space="preserve">Лебяжского муниципального округа </w:t>
      </w:r>
      <w:r>
        <w:t>о</w:t>
      </w:r>
      <w:r w:rsidRPr="00742279">
        <w:t xml:space="preserve"> местном</w:t>
      </w:r>
      <w:r w:rsidR="002B1962">
        <w:t xml:space="preserve"> бюджете</w:t>
      </w:r>
      <w:r w:rsidRPr="00742279">
        <w:t>.</w:t>
      </w:r>
    </w:p>
    <w:p w:rsidR="00884744" w:rsidRDefault="00884744" w:rsidP="008847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7"/>
          <w:szCs w:val="27"/>
        </w:rPr>
      </w:pPr>
      <w:r>
        <w:rPr>
          <w:sz w:val="28"/>
          <w:szCs w:val="28"/>
        </w:rPr>
        <w:lastRenderedPageBreak/>
        <w:t xml:space="preserve">1.6. Субсидия предоставляется в рамках реализации отдельного мероприятия   муниципальной программы  </w:t>
      </w:r>
      <w:r w:rsidR="002B1962" w:rsidRPr="00884744">
        <w:rPr>
          <w:sz w:val="28"/>
          <w:szCs w:val="28"/>
        </w:rPr>
        <w:t xml:space="preserve">"Развитие транспортной системы в </w:t>
      </w:r>
      <w:proofErr w:type="spellStart"/>
      <w:r w:rsidR="002B1962">
        <w:rPr>
          <w:sz w:val="28"/>
          <w:szCs w:val="28"/>
        </w:rPr>
        <w:t>Лебяжском</w:t>
      </w:r>
      <w:proofErr w:type="spellEnd"/>
      <w:r w:rsidR="002B1962">
        <w:rPr>
          <w:sz w:val="28"/>
          <w:szCs w:val="28"/>
        </w:rPr>
        <w:t xml:space="preserve"> </w:t>
      </w:r>
      <w:r w:rsidR="002B1962" w:rsidRPr="00884744">
        <w:rPr>
          <w:sz w:val="28"/>
          <w:szCs w:val="28"/>
        </w:rPr>
        <w:t>муниципальном округе"</w:t>
      </w:r>
      <w:r>
        <w:rPr>
          <w:sz w:val="28"/>
          <w:szCs w:val="28"/>
        </w:rPr>
        <w:t xml:space="preserve">, утвержденной постановлением администрации </w:t>
      </w:r>
      <w:r w:rsidR="002B1962" w:rsidRPr="00884744">
        <w:rPr>
          <w:sz w:val="28"/>
          <w:szCs w:val="28"/>
        </w:rPr>
        <w:t xml:space="preserve"> </w:t>
      </w:r>
      <w:r w:rsidR="002B1962">
        <w:rPr>
          <w:sz w:val="28"/>
          <w:szCs w:val="28"/>
        </w:rPr>
        <w:t>Лебяжского муниципального округа</w:t>
      </w:r>
      <w:r w:rsidR="002B1962" w:rsidRPr="00884744">
        <w:rPr>
          <w:sz w:val="28"/>
          <w:szCs w:val="28"/>
        </w:rPr>
        <w:t xml:space="preserve"> от </w:t>
      </w:r>
      <w:r w:rsidR="002B1962">
        <w:rPr>
          <w:sz w:val="27"/>
          <w:szCs w:val="27"/>
        </w:rPr>
        <w:t>08.10.2021 № 342</w:t>
      </w:r>
    </w:p>
    <w:p w:rsidR="002B1962" w:rsidRDefault="002B1962" w:rsidP="008847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  <w:outlineLvl w:val="1"/>
        <w:rPr>
          <w:b/>
          <w:bCs/>
        </w:rPr>
      </w:pPr>
      <w:r w:rsidRPr="00742279">
        <w:rPr>
          <w:b/>
          <w:bCs/>
        </w:rPr>
        <w:t>2. Условия и порядок предоставления субсидий</w:t>
      </w:r>
    </w:p>
    <w:p w:rsidR="00884744" w:rsidRPr="00742279" w:rsidRDefault="00884744" w:rsidP="00884744">
      <w:pPr>
        <w:pStyle w:val="ConsPlusNormal"/>
        <w:spacing w:line="360" w:lineRule="auto"/>
        <w:jc w:val="both"/>
      </w:pP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2.1. Субсидии предоставляется при соблюдении получателем субсидии следующих условий: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3" w:name="Par61"/>
      <w:bookmarkEnd w:id="3"/>
      <w:r w:rsidRPr="00742279">
        <w:t>2.1.1. Наличие у получателя субсидии лицензии, предусмотренной пунктом 24 части 1 статьи 12 Федерального закона от 04.05.2011 № 99-ФЗ "О лицензировании отдельных видов деятельности" (далее - Федеральный закон от 04.05.2011 № 99-ФЗ).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2.1.</w:t>
      </w:r>
      <w:r>
        <w:t>2</w:t>
      </w:r>
      <w:r w:rsidRPr="00742279">
        <w:t xml:space="preserve">. </w:t>
      </w:r>
      <w:proofErr w:type="gramStart"/>
      <w:r w:rsidRPr="00742279">
        <w:t xml:space="preserve">Осуществление получателем субсидии перевозок пассажиров на муниципальных маршрутах </w:t>
      </w:r>
      <w:r>
        <w:t xml:space="preserve">муниципального образования </w:t>
      </w:r>
      <w:proofErr w:type="spellStart"/>
      <w:r w:rsidR="002B1962">
        <w:t>Лебяжский</w:t>
      </w:r>
      <w:proofErr w:type="spellEnd"/>
      <w:r w:rsidR="002B1962">
        <w:t xml:space="preserve"> муниципальный округ</w:t>
      </w:r>
      <w:r>
        <w:t xml:space="preserve"> (далее – муниципальные маршруты),  в соответствии с приложением №1 к настоящему Порядку, на основании заключенных муниципальных контрактов </w:t>
      </w:r>
      <w:r w:rsidRPr="000D1149">
        <w:t xml:space="preserve">на выполнение работ, связанных с осуществлением регулярных перевозок пассажиров и багажа автобусами по муниципальному маршруту муниципального образования </w:t>
      </w:r>
      <w:r w:rsidR="002B1962">
        <w:t>Лебяжского муниципального округа</w:t>
      </w:r>
      <w:r w:rsidR="002B1962" w:rsidRPr="00884744">
        <w:t xml:space="preserve"> </w:t>
      </w:r>
      <w:r w:rsidRPr="000D1149">
        <w:t>по регулируемым тарифам</w:t>
      </w:r>
      <w:r w:rsidRPr="00742279">
        <w:t>.</w:t>
      </w:r>
      <w:proofErr w:type="gramEnd"/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4" w:name="Par64"/>
      <w:bookmarkEnd w:id="4"/>
      <w:r w:rsidRPr="00742279">
        <w:t>2.1.</w:t>
      </w:r>
      <w:r>
        <w:t>3</w:t>
      </w:r>
      <w:r w:rsidRPr="00742279">
        <w:t>. Осуществление получателем субсидии перевозки отдельных категорий граждан и ведение учета количества перевезенных лиц, относящихся к отдельным категориям граждан.</w:t>
      </w:r>
      <w:r w:rsidR="002B1962">
        <w:t xml:space="preserve"> 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Учет количества перевезенных лиц, относящихся к отдельным категориям граждан, ведется с помощью автоматизированной системы учета и оплаты проезда, позволяющ</w:t>
      </w:r>
      <w:r>
        <w:t>ей</w:t>
      </w:r>
      <w:r w:rsidRPr="00742279">
        <w:t xml:space="preserve"> достоверно установить (подтвердить) количество перевезенных лиц, относящихся к отдельным категориям граждан, которым предоставлен бесплатный проезд.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lastRenderedPageBreak/>
        <w:t>2.1.</w:t>
      </w:r>
      <w:r>
        <w:t>4</w:t>
      </w:r>
      <w:r w:rsidRPr="00742279">
        <w:t>. Заключение между получателем субсидии и администрацией согла</w:t>
      </w:r>
      <w:r w:rsidR="00BC55C9">
        <w:t>шения о предоставлении субсидии</w:t>
      </w:r>
      <w:r w:rsidRPr="00742279">
        <w:t>. Обязательными условиями, включаемыми в соглашение, являются: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запрет направления субсидии на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согласие получателя субсидии на осуществление администрацией и органами   </w:t>
      </w:r>
      <w:r>
        <w:t xml:space="preserve">муниципального </w:t>
      </w:r>
      <w:r w:rsidRPr="00742279">
        <w:t>финансового контроля проверок соблюдения получателем субсидии условий и порядка предоставления субсидии;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обязательство о согласовании новых условий соглашения или о расторжении соглашения при </w:t>
      </w:r>
      <w:proofErr w:type="spellStart"/>
      <w:r w:rsidRPr="00742279">
        <w:t>недостижении</w:t>
      </w:r>
      <w:proofErr w:type="spellEnd"/>
      <w:r w:rsidRPr="00742279">
        <w:t xml:space="preserve"> согласия по новым условиям соглашения в случае уменьшения администрации как получателю бюджетных средств ранее доведенных лимитов бюджетных обязательств, указанных в пункте 1.4 настоящего Порядка, приводящего к невозможности предоставления субсидии в размере, определенном в соглашении.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5" w:name="Par71"/>
      <w:bookmarkEnd w:id="5"/>
      <w:r w:rsidRPr="00742279">
        <w:t>2.2. Соглашение заключается при соответствии получателя субсидии на 1-е число месяца подачи в администрацию документов, указанных в пункте 2.3 настоящего Порядка, следующим требованиям: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2.2.1. </w:t>
      </w:r>
      <w:proofErr w:type="gramStart"/>
      <w:r w:rsidRPr="00742279">
        <w:t>Получатель субсидии - юридическое лицо не находится в процессе реорганизации (за исключением реорганизации в форме присоединения к получателю субсидии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 - индивидуальный предприниматель не прекратил деятельность в качестве индивидуального предпринимателя.</w:t>
      </w:r>
      <w:proofErr w:type="gramEnd"/>
    </w:p>
    <w:p w:rsidR="00BC55C9" w:rsidRPr="00BC55C9" w:rsidRDefault="00884744" w:rsidP="00BC55C9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kern w:val="0"/>
          <w:sz w:val="28"/>
          <w:szCs w:val="28"/>
        </w:rPr>
      </w:pPr>
      <w:proofErr w:type="gramStart"/>
      <w:r w:rsidRPr="00742279">
        <w:rPr>
          <w:sz w:val="28"/>
          <w:szCs w:val="28"/>
        </w:rPr>
        <w:t xml:space="preserve">2.2.2. </w:t>
      </w:r>
      <w:r w:rsidR="00BC55C9" w:rsidRPr="00BC55C9">
        <w:rPr>
          <w:rFonts w:eastAsia="Times New Roman"/>
          <w:kern w:val="0"/>
          <w:sz w:val="28"/>
          <w:szCs w:val="28"/>
        </w:rPr>
        <w:t xml:space="preserve">получатель субсидии (участник отбора) не является иностранным юридическим лицом, в том числе местом регистрации которого является </w:t>
      </w:r>
      <w:r w:rsidR="00BC55C9" w:rsidRPr="00BC55C9">
        <w:rPr>
          <w:rFonts w:eastAsia="Times New Roman"/>
          <w:kern w:val="0"/>
          <w:sz w:val="28"/>
          <w:szCs w:val="28"/>
        </w:rPr>
        <w:lastRenderedPageBreak/>
        <w:t xml:space="preserve">государство или территория, включенные в утвержденный Министерством финансов Российской Федерации </w:t>
      </w:r>
      <w:hyperlink r:id="rId13" w:history="1">
        <w:r w:rsidR="00BC55C9" w:rsidRPr="00BC55C9">
          <w:rPr>
            <w:rFonts w:eastAsia="Times New Roman"/>
            <w:color w:val="0000FF"/>
            <w:kern w:val="0"/>
            <w:sz w:val="28"/>
            <w:szCs w:val="28"/>
          </w:rPr>
          <w:t>перечень</w:t>
        </w:r>
      </w:hyperlink>
      <w:r w:rsidR="00BC55C9" w:rsidRPr="00BC55C9">
        <w:rPr>
          <w:rFonts w:eastAsia="Times New Roman"/>
          <w:kern w:val="0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="00BC55C9" w:rsidRPr="00BC55C9">
        <w:rPr>
          <w:rFonts w:eastAsia="Times New Roman"/>
          <w:kern w:val="0"/>
          <w:sz w:val="28"/>
          <w:szCs w:val="28"/>
        </w:rPr>
        <w:t xml:space="preserve">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BC55C9" w:rsidRPr="00BC55C9">
        <w:rPr>
          <w:rFonts w:eastAsia="Times New Roman"/>
          <w:kern w:val="0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BC55C9" w:rsidRPr="00BC55C9">
        <w:rPr>
          <w:rFonts w:eastAsia="Times New Roman"/>
          <w:kern w:val="0"/>
          <w:sz w:val="28"/>
          <w:szCs w:val="28"/>
        </w:rPr>
        <w:t xml:space="preserve"> акционерных обществ;</w:t>
      </w:r>
    </w:p>
    <w:p w:rsidR="00884744" w:rsidRDefault="00884744" w:rsidP="0016465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C55C9">
        <w:rPr>
          <w:sz w:val="28"/>
          <w:szCs w:val="28"/>
        </w:rPr>
        <w:t>2.2.3. Получатель субсидии не получает средства из местного бюджета на основании иных нормативных правовых актов Кировской области на цели, указанные в пункте 1.3 настоящего Порядка.</w:t>
      </w:r>
    </w:p>
    <w:p w:rsidR="0005445B" w:rsidRDefault="0005445B" w:rsidP="0005445B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2.2.4.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</w:t>
      </w:r>
    </w:p>
    <w:p w:rsidR="00884744" w:rsidRPr="00742279" w:rsidRDefault="00884744" w:rsidP="0016465A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742279">
        <w:rPr>
          <w:sz w:val="28"/>
          <w:szCs w:val="28"/>
        </w:rPr>
        <w:t>2.2.</w:t>
      </w:r>
      <w:r w:rsidR="0005445B">
        <w:rPr>
          <w:sz w:val="28"/>
          <w:szCs w:val="28"/>
        </w:rPr>
        <w:t>5</w:t>
      </w:r>
      <w:r w:rsidRPr="00742279">
        <w:rPr>
          <w:sz w:val="28"/>
          <w:szCs w:val="28"/>
        </w:rPr>
        <w:t xml:space="preserve">. </w:t>
      </w:r>
      <w:r w:rsidR="0016465A">
        <w:rPr>
          <w:rFonts w:eastAsia="Times New Roman"/>
          <w:kern w:val="0"/>
          <w:sz w:val="28"/>
          <w:szCs w:val="28"/>
        </w:rPr>
        <w:t xml:space="preserve">получатель субсидии (участник отбора) не находится в составляемых в рамках реализации полномочий, предусмотренных </w:t>
      </w:r>
      <w:hyperlink r:id="rId14" w:history="1">
        <w:r w:rsidR="0016465A">
          <w:rPr>
            <w:rFonts w:eastAsia="Times New Roman"/>
            <w:color w:val="0000FF"/>
            <w:kern w:val="0"/>
            <w:sz w:val="28"/>
            <w:szCs w:val="28"/>
          </w:rPr>
          <w:t>главой VII</w:t>
        </w:r>
      </w:hyperlink>
      <w:r w:rsidR="0016465A">
        <w:rPr>
          <w:rFonts w:eastAsia="Times New Roman"/>
          <w:kern w:val="0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Pr="00742279">
        <w:rPr>
          <w:sz w:val="28"/>
          <w:szCs w:val="28"/>
        </w:rPr>
        <w:t>.</w:t>
      </w:r>
      <w:proofErr w:type="gramEnd"/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2.2.</w:t>
      </w:r>
      <w:r w:rsidR="0005445B">
        <w:t>6</w:t>
      </w:r>
      <w:r w:rsidRPr="00742279">
        <w:t xml:space="preserve">. </w:t>
      </w:r>
      <w:proofErr w:type="gramStart"/>
      <w:r w:rsidRPr="00742279"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</w:t>
      </w:r>
      <w:r w:rsidRPr="00742279">
        <w:lastRenderedPageBreak/>
        <w:t>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получателем субсидии.</w:t>
      </w:r>
      <w:proofErr w:type="gramEnd"/>
    </w:p>
    <w:p w:rsidR="00884744" w:rsidRPr="00562F73" w:rsidRDefault="00884744" w:rsidP="0088474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42279">
        <w:rPr>
          <w:sz w:val="28"/>
          <w:szCs w:val="28"/>
        </w:rPr>
        <w:t>2.2.</w:t>
      </w:r>
      <w:r w:rsidR="0005445B">
        <w:rPr>
          <w:sz w:val="28"/>
          <w:szCs w:val="28"/>
        </w:rPr>
        <w:t>7</w:t>
      </w:r>
      <w:r w:rsidRPr="00742279">
        <w:rPr>
          <w:sz w:val="28"/>
          <w:szCs w:val="28"/>
        </w:rPr>
        <w:t xml:space="preserve"> Получатель субсидии не является иностранным агентом в соответствии с Федеральным </w:t>
      </w:r>
      <w:hyperlink r:id="rId15" w:history="1">
        <w:r w:rsidRPr="00742279">
          <w:rPr>
            <w:sz w:val="28"/>
            <w:szCs w:val="28"/>
          </w:rPr>
          <w:t>законом</w:t>
        </w:r>
      </w:hyperlink>
      <w:r w:rsidRPr="00742279">
        <w:rPr>
          <w:sz w:val="28"/>
          <w:szCs w:val="28"/>
        </w:rPr>
        <w:t xml:space="preserve"> "О </w:t>
      </w:r>
      <w:proofErr w:type="gramStart"/>
      <w:r w:rsidRPr="00742279">
        <w:rPr>
          <w:sz w:val="28"/>
          <w:szCs w:val="28"/>
        </w:rPr>
        <w:t>контроле за</w:t>
      </w:r>
      <w:proofErr w:type="gramEnd"/>
      <w:r w:rsidRPr="00742279">
        <w:rPr>
          <w:sz w:val="28"/>
          <w:szCs w:val="28"/>
        </w:rPr>
        <w:t xml:space="preserve"> деятельностью лиц, находящихся под иностранным влиянием".</w:t>
      </w:r>
    </w:p>
    <w:p w:rsidR="00DF2D2B" w:rsidRDefault="00DF2D2B" w:rsidP="00DF2D2B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kern w:val="0"/>
          <w:sz w:val="28"/>
          <w:szCs w:val="28"/>
        </w:rPr>
      </w:pPr>
      <w:r w:rsidRPr="00DF2D2B">
        <w:rPr>
          <w:sz w:val="28"/>
          <w:szCs w:val="28"/>
        </w:rPr>
        <w:t>2</w:t>
      </w:r>
      <w:r>
        <w:rPr>
          <w:sz w:val="28"/>
          <w:szCs w:val="28"/>
        </w:rPr>
        <w:t>.2.8</w:t>
      </w:r>
      <w:proofErr w:type="gramStart"/>
      <w:r>
        <w:rPr>
          <w:sz w:val="28"/>
          <w:szCs w:val="28"/>
        </w:rPr>
        <w:t xml:space="preserve"> </w:t>
      </w:r>
      <w:r>
        <w:rPr>
          <w:rFonts w:eastAsia="Times New Roman"/>
          <w:kern w:val="0"/>
          <w:sz w:val="28"/>
          <w:szCs w:val="28"/>
        </w:rPr>
        <w:t>У</w:t>
      </w:r>
      <w:proofErr w:type="gramEnd"/>
      <w:r>
        <w:rPr>
          <w:rFonts w:eastAsia="Times New Roman"/>
          <w:kern w:val="0"/>
          <w:sz w:val="28"/>
          <w:szCs w:val="28"/>
        </w:rPr>
        <w:t xml:space="preserve"> получателя субсидии (участника отбора) на едином налоговом счете отсутствует или не превышает размер, определенный </w:t>
      </w:r>
      <w:hyperlink r:id="rId16" w:history="1">
        <w:r>
          <w:rPr>
            <w:rFonts w:eastAsia="Times New Roman"/>
            <w:color w:val="0000FF"/>
            <w:kern w:val="0"/>
            <w:sz w:val="28"/>
            <w:szCs w:val="28"/>
          </w:rPr>
          <w:t>пунктом 3 статьи 47</w:t>
        </w:r>
      </w:hyperlink>
      <w:r>
        <w:rPr>
          <w:rFonts w:eastAsia="Times New Roman"/>
          <w:kern w:val="0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</w:t>
      </w:r>
      <w:r w:rsidR="00442CD4">
        <w:rPr>
          <w:rFonts w:eastAsia="Times New Roman"/>
          <w:kern w:val="0"/>
          <w:sz w:val="28"/>
          <w:szCs w:val="28"/>
        </w:rPr>
        <w:t>ой системы Российской Федерации.</w:t>
      </w:r>
    </w:p>
    <w:p w:rsidR="00442CD4" w:rsidRDefault="00442CD4" w:rsidP="00442CD4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2.2.9</w:t>
      </w:r>
      <w:proofErr w:type="gramStart"/>
      <w:r>
        <w:rPr>
          <w:rFonts w:eastAsia="Times New Roman"/>
          <w:kern w:val="0"/>
          <w:sz w:val="28"/>
          <w:szCs w:val="28"/>
        </w:rPr>
        <w:t xml:space="preserve"> У</w:t>
      </w:r>
      <w:proofErr w:type="gramEnd"/>
      <w:r>
        <w:rPr>
          <w:rFonts w:eastAsia="Times New Roman"/>
          <w:kern w:val="0"/>
          <w:sz w:val="28"/>
          <w:szCs w:val="28"/>
        </w:rPr>
        <w:t xml:space="preserve"> получателя субсидии (участника отбора) отсутствуют просроченная задолженность по возврату в </w:t>
      </w:r>
      <w:r w:rsidR="00D42FA4">
        <w:rPr>
          <w:rFonts w:eastAsia="Times New Roman"/>
          <w:kern w:val="0"/>
          <w:sz w:val="28"/>
          <w:szCs w:val="28"/>
        </w:rPr>
        <w:t xml:space="preserve"> </w:t>
      </w:r>
      <w:r>
        <w:rPr>
          <w:rFonts w:eastAsia="Times New Roman"/>
          <w:kern w:val="0"/>
          <w:sz w:val="28"/>
          <w:szCs w:val="28"/>
        </w:rPr>
        <w:t xml:space="preserve">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D42FA4">
        <w:rPr>
          <w:rFonts w:eastAsia="Times New Roman"/>
          <w:kern w:val="0"/>
          <w:sz w:val="28"/>
          <w:szCs w:val="28"/>
        </w:rPr>
        <w:t xml:space="preserve">муниципальным образованием </w:t>
      </w:r>
      <w:proofErr w:type="spellStart"/>
      <w:r w:rsidR="00D42FA4">
        <w:rPr>
          <w:rFonts w:eastAsia="Times New Roman"/>
          <w:kern w:val="0"/>
          <w:sz w:val="28"/>
          <w:szCs w:val="28"/>
        </w:rPr>
        <w:t>Лебяжский</w:t>
      </w:r>
      <w:proofErr w:type="spellEnd"/>
      <w:r w:rsidR="00D42FA4">
        <w:rPr>
          <w:rFonts w:eastAsia="Times New Roman"/>
          <w:kern w:val="0"/>
          <w:sz w:val="28"/>
          <w:szCs w:val="28"/>
        </w:rPr>
        <w:t xml:space="preserve"> муниципальный округ</w:t>
      </w:r>
      <w:r>
        <w:rPr>
          <w:rFonts w:eastAsia="Times New Roman"/>
          <w:kern w:val="0"/>
          <w:sz w:val="28"/>
          <w:szCs w:val="28"/>
        </w:rPr>
        <w:t>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6" w:name="Par79"/>
      <w:bookmarkEnd w:id="6"/>
      <w:r w:rsidRPr="00742279">
        <w:t>2.3. Для заключения соглашения получатель субсидии представляет в администрацию следующие документы: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2.3.1. Заявление о предоставлении субсидии по форме, согласно приложению №</w:t>
      </w:r>
      <w:r>
        <w:t>2</w:t>
      </w:r>
      <w:r w:rsidRPr="00742279">
        <w:t xml:space="preserve"> к настоящему Порядку.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7" w:name="Par81"/>
      <w:bookmarkEnd w:id="7"/>
      <w:r w:rsidRPr="00742279">
        <w:t xml:space="preserve">2.3.2. </w:t>
      </w:r>
      <w:proofErr w:type="gramStart"/>
      <w:r w:rsidRPr="00742279">
        <w:t xml:space="preserve">Справку, подтверждающую, что получатель субсидии - юридическое лицо не находится в процессе реорганизации (за исключением реорганизации в форме присоединения к получателю субсидии другого юридического лица), ликвидации, в отношении него не введена процедура </w:t>
      </w:r>
      <w:r w:rsidRPr="00742279">
        <w:lastRenderedPageBreak/>
        <w:t>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 - индивидуальный предприниматель не прекратил деятельность в качестве индивидуального предпринимателя.</w:t>
      </w:r>
      <w:proofErr w:type="gramEnd"/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2.3.3. Справку, подтверждающую, что получатель не является офшорной компанией,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25%.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2.3.4. Справку, подтверждающую, что получатель субсидии не является получателем средств местного бюджета на основании иных нормативных правовых актов  </w:t>
      </w:r>
      <w:r>
        <w:t xml:space="preserve">администрации </w:t>
      </w:r>
      <w:r w:rsidR="00D42FA4">
        <w:t>Лебяжского муниципального округа</w:t>
      </w:r>
      <w:r w:rsidRPr="00742279">
        <w:t xml:space="preserve"> на цели, указанные в пункте 1.3 настоящего Порядка.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2.3.5. Справку, подтверждающую, что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2.3.6. Справку, подтверждающую, что получатель субсидии обеспечивает перевозку отдельных категорий граждан и ведет учет количества перевезенных лиц, относящихся к отдельным категориям граждан.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2.3.7. Копию лицензии, предусмотренной пунктом 24 части 1 статьи 12 Федерального закона от 04.05.2011 № 99-ФЗ.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2.3.8. Копии разрешительных документов.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2.3.9. Доверенность или иной документ, удостоверяющий полномочия представителя получателя - юридического лица, не являющегося его руководителем, или представителя получателя субсидии - индивидуального предпринимателя в случае представления документов для заключения соглашения представителем получателя субсидии.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lastRenderedPageBreak/>
        <w:t>2.3.10. Копию приказа (решения) получателя субсидии об установлении тарифов на перевозки пассажиров автомобильным транспортом общего пользования (кроме такси) на муниципальных маршрутах регулярных перевозок на территории Кировской области.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8" w:name="Par92"/>
      <w:bookmarkEnd w:id="8"/>
      <w:r w:rsidRPr="00742279">
        <w:t xml:space="preserve">2.3.11. </w:t>
      </w:r>
      <w:proofErr w:type="gramStart"/>
      <w:r w:rsidRPr="00742279">
        <w:t>Справку, подтверждающую, что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получателем субсидии.</w:t>
      </w:r>
      <w:proofErr w:type="gramEnd"/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9" w:name="Par94"/>
      <w:bookmarkEnd w:id="9"/>
      <w:r w:rsidRPr="00742279">
        <w:t xml:space="preserve">2.4. Документы, указанные в </w:t>
      </w:r>
      <w:hyperlink w:anchor="Par81" w:history="1">
        <w:r w:rsidRPr="00742279">
          <w:t>подпунктах 2.3.2</w:t>
        </w:r>
      </w:hyperlink>
      <w:r w:rsidRPr="00742279">
        <w:t xml:space="preserve"> - </w:t>
      </w:r>
      <w:hyperlink w:anchor="Par92" w:history="1">
        <w:r w:rsidRPr="00742279">
          <w:t>2.3.11</w:t>
        </w:r>
      </w:hyperlink>
      <w:r w:rsidRPr="00742279">
        <w:t xml:space="preserve"> настоящего Порядка, подписываются (заверяются) руководителем (иным уполномоченным лицом) получателя субсидии, а также скрепляются печатью получателя субсидии (при наличии).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10" w:name="Par96"/>
      <w:bookmarkEnd w:id="10"/>
      <w:r w:rsidRPr="00742279">
        <w:t>2.5. Администрация в течение 10 календарных дней со дня получения документов, указанных в пункте 2.3 настоящего Порядка: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2.5.1. Осуществляет проверку соответствия получателя субсидии требованиям, установленным пунктом 2.2 настоящего Порядка.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2.5.2. Осуществляет проверку соблюдения условий предоставления субсидии, установленных подпунктами 2.1.1 - </w:t>
      </w:r>
      <w:hyperlink w:anchor="Par64" w:history="1">
        <w:r w:rsidRPr="00742279">
          <w:t>2.1.4</w:t>
        </w:r>
      </w:hyperlink>
      <w:r w:rsidRPr="00742279">
        <w:t xml:space="preserve"> настоящего Порядка.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2.5.3. Осуществляет проверку документов, представленных в соответствии с пунктом 2.3 настоящего Порядка, на предмет комплектности и соответствия требованиям, установленным пунктами 2.3 и 2.4 настоящего Порядка, а также достоверности информации, содержащейся в них.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2.5.4. Принимает решение о предоставлении субсидии и заключает соглашение или принимает решение об отказе в предоставлении субсидии.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2.6. Основаниями для принятия решения об отказе в предоставлении субсидии являются: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lastRenderedPageBreak/>
        <w:t>2.6.1. Несоответствие получателя субсидии требованиям, установленным пунктом 2.2 настоящего Порядка.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2.6.2. Несоблюдение условий предоставления субсидии, установленных подпунктами 2.1.1 - 2.1.4 настоящего Порядка.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2.6.3. Несоответствие представленных получателем субсидии документов требованиям, установленным пунктами 2.3 и 2.4 настоящего Порядка.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2.6.4. Непредставление (представление не в полном объеме) документов, указанных в пункте 2.3 настоящего Порядка.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2.6.5. Недостоверность информации, содержащейся в представленных получателем субсидии документах.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2.6.6. Отсутствие лимитов бюджетных обязательств, предусмотренных в местном бюджете на предоставление субсидии.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2.7. Письменное уведомление </w:t>
      </w:r>
      <w:proofErr w:type="gramStart"/>
      <w:r w:rsidRPr="00742279">
        <w:t>об отказе в предоставлении субсидии с указанием оснований для отказа в предоставлении</w:t>
      </w:r>
      <w:proofErr w:type="gramEnd"/>
      <w:r w:rsidRPr="00742279">
        <w:t xml:space="preserve"> субсидии направляется администраций получателю субсидии в течение 10 рабочих дней со дня принятия администрацией такого решения.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Получатель субсидии имеет право после устранения причин, послуживших основанием для отказа в предоставлении субсидии, повторно обратиться за предоставлением субсидии с соблюдением требований, установленных настоящим Порядком.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Представленные повторно документы администрация рассматривает в срок, установленный пунктом 2.5 настоящего Порядка.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2.8. В течение 10 рабочих дней со дня принятия решения о предоставлении субсидии администрация заключает с получателем субсидии соглашение</w:t>
      </w:r>
      <w:r w:rsidR="004217F6" w:rsidRPr="004217F6">
        <w:t xml:space="preserve"> </w:t>
      </w:r>
      <w:r w:rsidR="004217F6" w:rsidRPr="00742279">
        <w:t xml:space="preserve">в соответствии с типовой формой, утвержденной финансовым управлением </w:t>
      </w:r>
      <w:r w:rsidR="004217F6">
        <w:t>Лебяжского муниципального округа</w:t>
      </w:r>
      <w:proofErr w:type="gramStart"/>
      <w:r w:rsidR="004217F6" w:rsidRPr="004217F6">
        <w:t>.</w:t>
      </w:r>
      <w:proofErr w:type="gramEnd"/>
      <w:r w:rsidRPr="00742279">
        <w:t xml:space="preserve"> </w:t>
      </w:r>
      <w:proofErr w:type="gramStart"/>
      <w:r w:rsidRPr="00742279">
        <w:t>и</w:t>
      </w:r>
      <w:proofErr w:type="gramEnd"/>
      <w:r w:rsidRPr="00742279">
        <w:t xml:space="preserve"> направляет один экземпляр подписанного соглашения получателю субсидии посредством почтового отправления или вручает уполномоченному представителю получателя субсидии лично.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lastRenderedPageBreak/>
        <w:t>Датой заключения соглашения является дата подписания указанного соглашения администрацией.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2.9. Для заключения соглашения с получателем субсидии размер субсидии в текущем финансовом году (</w:t>
      </w:r>
      <w:proofErr w:type="spellStart"/>
      <w:r w:rsidRPr="00742279">
        <w:t>Со</w:t>
      </w:r>
      <w:proofErr w:type="gramStart"/>
      <w:r w:rsidRPr="00742279">
        <w:t>i</w:t>
      </w:r>
      <w:proofErr w:type="spellEnd"/>
      <w:proofErr w:type="gramEnd"/>
      <w:r w:rsidRPr="00742279">
        <w:t>) рассчитывается по следующей формуле:</w:t>
      </w:r>
    </w:p>
    <w:p w:rsidR="00884744" w:rsidRPr="00742279" w:rsidRDefault="00884744" w:rsidP="00884744">
      <w:pPr>
        <w:pStyle w:val="ConsPlusNormal"/>
        <w:spacing w:line="360" w:lineRule="auto"/>
        <w:jc w:val="both"/>
      </w:pPr>
    </w:p>
    <w:p w:rsidR="00884744" w:rsidRPr="00742279" w:rsidRDefault="00884744" w:rsidP="00884744">
      <w:pPr>
        <w:pStyle w:val="ConsPlusNormal"/>
        <w:spacing w:line="360" w:lineRule="auto"/>
        <w:jc w:val="both"/>
      </w:pPr>
      <w:r>
        <w:rPr>
          <w:noProof/>
          <w:position w:val="-11"/>
          <w:lang w:eastAsia="ru-RU"/>
        </w:rPr>
        <w:drawing>
          <wp:inline distT="0" distB="0" distL="0" distR="0">
            <wp:extent cx="1162050" cy="2857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744" w:rsidRPr="00742279" w:rsidRDefault="00884744" w:rsidP="00884744">
      <w:pPr>
        <w:pStyle w:val="ConsPlusNormal"/>
        <w:spacing w:line="360" w:lineRule="auto"/>
        <w:jc w:val="both"/>
      </w:pP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proofErr w:type="spellStart"/>
      <w:r w:rsidRPr="00742279">
        <w:t>С</w:t>
      </w:r>
      <w:proofErr w:type="gramStart"/>
      <w:r w:rsidRPr="00742279">
        <w:t>i</w:t>
      </w:r>
      <w:proofErr w:type="spellEnd"/>
      <w:proofErr w:type="gramEnd"/>
      <w:r w:rsidRPr="00742279">
        <w:t xml:space="preserve"> - объем средств i-</w:t>
      </w:r>
      <w:proofErr w:type="spellStart"/>
      <w:r w:rsidRPr="00742279">
        <w:t>му</w:t>
      </w:r>
      <w:proofErr w:type="spellEnd"/>
      <w:r w:rsidRPr="00742279">
        <w:t xml:space="preserve"> получателю субсидии, рассчитанный исходя из прогнозируемого числа лиц, относящихся к отдельным категориям граждан, имеющих право на бесплатный проезд (рублей).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2.10. Размер субсидии, перечисляемой получателю субсидии за перевозку отдельных категорий граждан на муниципальных маршрутах, по всем маршрутам за месяц (</w:t>
      </w:r>
      <w:proofErr w:type="spellStart"/>
      <w:proofErr w:type="gramStart"/>
      <w:r w:rsidRPr="00742279">
        <w:t>С</w:t>
      </w:r>
      <w:proofErr w:type="gramEnd"/>
      <w:r w:rsidRPr="00742279">
        <w:t>fi</w:t>
      </w:r>
      <w:proofErr w:type="spellEnd"/>
      <w:r w:rsidRPr="00742279">
        <w:t>) определяется по следующей формуле:</w:t>
      </w:r>
    </w:p>
    <w:p w:rsidR="00884744" w:rsidRPr="00742279" w:rsidRDefault="00884744" w:rsidP="00884744">
      <w:pPr>
        <w:pStyle w:val="ConsPlusNormal"/>
        <w:spacing w:line="360" w:lineRule="auto"/>
        <w:jc w:val="both"/>
      </w:pPr>
    </w:p>
    <w:p w:rsidR="00884744" w:rsidRPr="00742279" w:rsidRDefault="00884744" w:rsidP="00884744">
      <w:pPr>
        <w:pStyle w:val="ConsPlusNormal"/>
        <w:spacing w:line="360" w:lineRule="auto"/>
        <w:jc w:val="both"/>
      </w:pPr>
      <w:r>
        <w:rPr>
          <w:noProof/>
          <w:position w:val="-26"/>
          <w:lang w:eastAsia="ru-RU"/>
        </w:rPr>
        <w:drawing>
          <wp:inline distT="0" distB="0" distL="0" distR="0">
            <wp:extent cx="1228725" cy="4762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744" w:rsidRPr="00742279" w:rsidRDefault="00884744" w:rsidP="00884744">
      <w:pPr>
        <w:pStyle w:val="ConsPlusNormal"/>
        <w:spacing w:line="360" w:lineRule="auto"/>
        <w:jc w:val="both"/>
      </w:pP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proofErr w:type="spellStart"/>
      <w:r w:rsidRPr="00742279">
        <w:t>См</w:t>
      </w:r>
      <w:proofErr w:type="gramStart"/>
      <w:r w:rsidRPr="00742279">
        <w:t>i</w:t>
      </w:r>
      <w:proofErr w:type="spellEnd"/>
      <w:proofErr w:type="gramEnd"/>
      <w:r w:rsidRPr="00742279">
        <w:t xml:space="preserve"> - объем средств, перечисляемых получателю субсидии за перевозку отдельных категорий граждан, за месяц по i-</w:t>
      </w:r>
      <w:proofErr w:type="spellStart"/>
      <w:r w:rsidRPr="00742279">
        <w:t>му</w:t>
      </w:r>
      <w:proofErr w:type="spellEnd"/>
      <w:r w:rsidRPr="00742279">
        <w:t xml:space="preserve"> маршруту (рублей);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n - количество маршрутов, обслуживаемых получателем субсидии.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2.11. </w:t>
      </w:r>
      <w:proofErr w:type="gramStart"/>
      <w:r w:rsidRPr="00742279">
        <w:t>Объем средств, перечисляемых получателю субсидии за перевозку отдельных категорий граждан, за месяц (</w:t>
      </w:r>
      <w:proofErr w:type="spellStart"/>
      <w:r w:rsidRPr="00742279">
        <w:t>Смi</w:t>
      </w:r>
      <w:proofErr w:type="spellEnd"/>
      <w:r w:rsidRPr="00742279">
        <w:t>) по i-</w:t>
      </w:r>
      <w:proofErr w:type="spellStart"/>
      <w:r w:rsidRPr="00742279">
        <w:t>му</w:t>
      </w:r>
      <w:proofErr w:type="spellEnd"/>
      <w:r w:rsidRPr="00742279">
        <w:t xml:space="preserve"> маршруту определяется </w:t>
      </w:r>
      <w:r>
        <w:t>на основании сведений в предоставляемом получателем субсидии о</w:t>
      </w:r>
      <w:r w:rsidRPr="00742279">
        <w:t>тчет</w:t>
      </w:r>
      <w:r>
        <w:t>е</w:t>
      </w:r>
      <w:r w:rsidRPr="00742279">
        <w:t xml:space="preserve"> за месяц по проездам </w:t>
      </w:r>
      <w:r>
        <w:t xml:space="preserve"> и а</w:t>
      </w:r>
      <w:r w:rsidRPr="00742279">
        <w:t>кт</w:t>
      </w:r>
      <w:r>
        <w:t>а</w:t>
      </w:r>
      <w:r w:rsidRPr="00742279">
        <w:t xml:space="preserve"> сверки количества произведенных транспортных транзакций с применением электронных транспортных карт между перевозчиком и оператором автоматизированной системы учета и оплаты проезда.</w:t>
      </w:r>
      <w:proofErr w:type="gramEnd"/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lastRenderedPageBreak/>
        <w:t xml:space="preserve">2.12. Результатом предоставления субсидии является количество </w:t>
      </w:r>
      <w:r>
        <w:t xml:space="preserve">обеспеченных бесплатным проездом </w:t>
      </w:r>
      <w:r w:rsidRPr="0085621A">
        <w:t>член</w:t>
      </w:r>
      <w:r>
        <w:t>ов</w:t>
      </w:r>
      <w:r w:rsidRPr="0085621A">
        <w:t xml:space="preserve"> семей участников СВО</w:t>
      </w:r>
      <w:r w:rsidRPr="00742279">
        <w:t>, на 31 декабря года предоставления субсидии.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Значение результата предоставления субсидии устанавливается администраций в соглашении.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11" w:name="Par138"/>
      <w:bookmarkEnd w:id="11"/>
      <w:r w:rsidRPr="00742279">
        <w:t xml:space="preserve">2.13. Для перечисления субсидии получатель субсидии до </w:t>
      </w:r>
      <w:r w:rsidR="00D42FA4">
        <w:t>3</w:t>
      </w:r>
      <w:r w:rsidRPr="00742279">
        <w:t xml:space="preserve">0-го числа месяца, следующего </w:t>
      </w:r>
      <w:proofErr w:type="gramStart"/>
      <w:r w:rsidRPr="00742279">
        <w:t>за</w:t>
      </w:r>
      <w:proofErr w:type="gramEnd"/>
      <w:r w:rsidRPr="00742279">
        <w:t xml:space="preserve"> отчетным, представляет в администрацию: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2.13.1. Заявку на перечисление субсидии по форме, установленной соглашением.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2.13.2. Отчет о перевозке отдельных категорий граждан, имеющих право на бесплатный проезд на муниципальных маршрутах регулярных перевозок на территории Кировской области, в отчетном месяце по форме, установленной соглашением.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12" w:name="Par142"/>
      <w:bookmarkEnd w:id="12"/>
      <w:r w:rsidRPr="00742279">
        <w:t>2.13.3. Отчет за месяц по проездам или его копию.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13" w:name="Par144"/>
      <w:bookmarkEnd w:id="13"/>
      <w:r w:rsidRPr="00742279">
        <w:t>2.13.4. Акт сверки количества произведенных транспортных транзакций с применением электронных транспортных карт между перевозчиком и оператором автоматизированной системы учета и оплаты проезда или его копию.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2.14. Документы, указанные в </w:t>
      </w:r>
      <w:hyperlink w:anchor="Par142" w:history="1">
        <w:r w:rsidRPr="00742279">
          <w:t>подпунктах 2.13.3</w:t>
        </w:r>
      </w:hyperlink>
      <w:r w:rsidRPr="00742279">
        <w:t xml:space="preserve"> и </w:t>
      </w:r>
      <w:hyperlink w:anchor="Par144" w:history="1">
        <w:r w:rsidRPr="00742279">
          <w:t>2.13.4</w:t>
        </w:r>
      </w:hyperlink>
      <w:r w:rsidRPr="00742279">
        <w:t xml:space="preserve"> настоящего Порядка, подписываются руководителем (иным уполномоченным лицом) получателя субсидии, в том числе с использованием электронной подписи, копии заверяются руководителем (иным уполномоченным лицом) получателя субсидии и скрепляются печатью получателя субсидии (при наличии).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14" w:name="Par148"/>
      <w:bookmarkEnd w:id="14"/>
      <w:r w:rsidRPr="00742279">
        <w:t xml:space="preserve">2.15. Администрация в течение 10 рабочих дней со дня представления получателем субсидии документов, указанных в </w:t>
      </w:r>
      <w:hyperlink w:anchor="Par138" w:history="1">
        <w:r w:rsidRPr="00742279">
          <w:t>пункте 2.13</w:t>
        </w:r>
      </w:hyperlink>
      <w:r w:rsidRPr="00742279">
        <w:t xml:space="preserve"> настоящего Порядка: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2.15.1. Осуществляет проверку представленных документов на предмет комплектности, соответствия требованиям, установленным </w:t>
      </w:r>
      <w:hyperlink w:anchor="Par138" w:history="1">
        <w:r w:rsidRPr="00742279">
          <w:t>пунктом 2.13</w:t>
        </w:r>
      </w:hyperlink>
      <w:r w:rsidRPr="00742279">
        <w:t xml:space="preserve"> </w:t>
      </w:r>
      <w:r w:rsidRPr="00742279">
        <w:lastRenderedPageBreak/>
        <w:t>настоящего Порядка, а также достоверности информации, содержащейся в них.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2.15.2. Принимает решение о перечислении субсидии (об отказе в перечислении субсидии).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2.16. Основаниями для отказа в перечислении субсидии являются: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2.16.1. Нарушение сроков представления документов, установленных </w:t>
      </w:r>
      <w:hyperlink w:anchor="Par138" w:history="1">
        <w:r w:rsidRPr="00742279">
          <w:t>пунктом 2.13</w:t>
        </w:r>
      </w:hyperlink>
      <w:r w:rsidRPr="00742279">
        <w:t xml:space="preserve"> настоящего Порядка.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2.16.2. Несоответствие представленных получателем субсидии документов требованиям, установленным </w:t>
      </w:r>
      <w:hyperlink w:anchor="Par138" w:history="1">
        <w:r w:rsidRPr="00742279">
          <w:t>пунктом 2.13</w:t>
        </w:r>
      </w:hyperlink>
      <w:r w:rsidRPr="00742279">
        <w:t xml:space="preserve"> настоящего Порядка.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2.16.3. Непредставление (представление не в полном объеме) документов, указанных в </w:t>
      </w:r>
      <w:hyperlink w:anchor="Par138" w:history="1">
        <w:r w:rsidRPr="00742279">
          <w:t>пункте 2.13</w:t>
        </w:r>
      </w:hyperlink>
      <w:r w:rsidRPr="00742279">
        <w:t xml:space="preserve"> настоящего Порядка.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2.16.4. Недостоверность представленной получателем субсидии информации.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2.17. Письменное уведомление </w:t>
      </w:r>
      <w:proofErr w:type="gramStart"/>
      <w:r w:rsidRPr="00742279">
        <w:t>об отказе в перечислении субсидии с указанием оснований для отказа в перечислении</w:t>
      </w:r>
      <w:proofErr w:type="gramEnd"/>
      <w:r w:rsidRPr="00742279">
        <w:t xml:space="preserve"> субсидии направляется администраций получателю субсидии в течение 5 рабочих дней со дня принятия такого решения.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2.18. Получатель субсидии в срок, не превышающий 10 рабочих дней со дня получения уведомления об отказе в перечислении субсидии, вправе повторно обратиться в администрацию для перечисления субсидии, устранив указанные в таком уведомлении нарушения.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Представленные повторно документы администрация рассматривает в срок, установленный </w:t>
      </w:r>
      <w:hyperlink w:anchor="Par148" w:history="1">
        <w:r w:rsidRPr="00742279">
          <w:t>пунктом 2.15</w:t>
        </w:r>
      </w:hyperlink>
      <w:r w:rsidRPr="00742279">
        <w:t xml:space="preserve"> настоящего Порядка.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2.19. Субсидии перечисляются администрацией на расчетный счет получателя субсидии, открытый в учреждениях Центрального банка Российской Федерации или кредитной организации, в течение 10 рабочих дней со дня принятия администрацией решения о перечислении субсидии.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Субсидия за декабрь отчетного года перечисляется администрацией до 1 марта текущего года в пределах лимитов бюджетных обязательств, предусмотренных на указанные цели в текущем финансовом году.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lastRenderedPageBreak/>
        <w:t xml:space="preserve">2.20. При изменении объема субсидии в текущем финансовом году заключается дополнительное соглашение к соглашению в соответствии с типовой формой, утвержденной финансовым управлением </w:t>
      </w:r>
      <w:r w:rsidR="00D42FA4">
        <w:t>Лебяжского муниципального округа.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2.21. Предоставление субсидии приостанавливается в случаях невозврата получателем субсидии средств в местный бюджет в соответствии с требованием администрации в случае </w:t>
      </w:r>
      <w:proofErr w:type="spellStart"/>
      <w:r w:rsidRPr="00742279">
        <w:t>недостижения</w:t>
      </w:r>
      <w:proofErr w:type="spellEnd"/>
      <w:r w:rsidRPr="00742279">
        <w:t xml:space="preserve"> значения результата предоставления субсидии, предусмотренного соглашением.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О наступлении обстоятельства, являющегося основанием для приостановления предоставления субсидии, получатель субсидии обязан уведомить администрацию в срок не позднее 5 рабочих дней со дня его наступления путем направления соответствующего письменного извещения.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15" w:name="Par164"/>
      <w:bookmarkEnd w:id="15"/>
      <w:r w:rsidRPr="00742279">
        <w:t>2.22. Основанием для прекращения предоставления субсидии является нарушение условий предоставления субсидии.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О наступлении обстоятельства, являющегося основанием для прекращения предоставления субсидии, получатель субсидии обязан уведомить администрацию в срок не позднее 5 рабочих дней со дня его наступления путем направления соответствующего письменного извещения.</w:t>
      </w:r>
    </w:p>
    <w:p w:rsidR="00D42FA4" w:rsidRPr="00742279" w:rsidRDefault="00884744" w:rsidP="00D42FA4">
      <w:pPr>
        <w:pStyle w:val="ConsPlusNormal"/>
        <w:spacing w:line="360" w:lineRule="auto"/>
        <w:ind w:firstLine="540"/>
        <w:jc w:val="both"/>
      </w:pPr>
      <w:r w:rsidRPr="00742279">
        <w:t xml:space="preserve">2.23. Администрация в течение 10 рабочих дней со дня получения от получателя субсидии письменного извещения о наступлении обстоятельства, указанного в </w:t>
      </w:r>
      <w:hyperlink w:anchor="Par164" w:history="1">
        <w:r w:rsidRPr="00742279">
          <w:t>пункте 2.22</w:t>
        </w:r>
      </w:hyperlink>
      <w:r w:rsidRPr="00742279">
        <w:t xml:space="preserve"> настоящего Порядка, заключает с получателем субсидии дополнительное соглашение о расторжении соглашения в соответствии с типовой формой, утвержденной финансовым управлением </w:t>
      </w:r>
      <w:r w:rsidR="00D42FA4">
        <w:t>Лебяжского муниципального округа.</w:t>
      </w:r>
    </w:p>
    <w:p w:rsidR="00884744" w:rsidRPr="00742279" w:rsidRDefault="00884744" w:rsidP="00884744">
      <w:pPr>
        <w:pStyle w:val="ConsPlusNormal"/>
        <w:spacing w:line="360" w:lineRule="auto"/>
        <w:jc w:val="both"/>
      </w:pP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  <w:outlineLvl w:val="1"/>
        <w:rPr>
          <w:b/>
          <w:bCs/>
        </w:rPr>
      </w:pPr>
      <w:r w:rsidRPr="00742279">
        <w:rPr>
          <w:b/>
          <w:bCs/>
        </w:rPr>
        <w:t>3. Требования к отчетности</w:t>
      </w:r>
    </w:p>
    <w:p w:rsidR="00884744" w:rsidRPr="00742279" w:rsidRDefault="00884744" w:rsidP="00884744">
      <w:pPr>
        <w:pStyle w:val="ConsPlusNormal"/>
        <w:spacing w:line="360" w:lineRule="auto"/>
        <w:jc w:val="both"/>
      </w:pP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Получатель субсидии представляет в администрацию на бумажном носителе до 20-го января года, следующего за отчетным годом, отчет о </w:t>
      </w:r>
      <w:r w:rsidRPr="00742279">
        <w:lastRenderedPageBreak/>
        <w:t>достижении значения результата предоставления субсидии по фо</w:t>
      </w:r>
      <w:r>
        <w:t>рме, установленной соглашением.</w:t>
      </w:r>
    </w:p>
    <w:p w:rsidR="00884744" w:rsidRPr="00742279" w:rsidRDefault="00884744" w:rsidP="00884744">
      <w:pPr>
        <w:pStyle w:val="ConsPlusNormal"/>
        <w:spacing w:line="360" w:lineRule="auto"/>
        <w:jc w:val="both"/>
      </w:pP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  <w:outlineLvl w:val="1"/>
        <w:rPr>
          <w:b/>
          <w:bCs/>
        </w:rPr>
      </w:pPr>
      <w:r w:rsidRPr="00742279">
        <w:rPr>
          <w:b/>
          <w:bCs/>
        </w:rPr>
        <w:t>4. Требования к осуществлению контроля (мониторинга) за соблюдением условий и порядка предоставления субсидии и ответственность за их нарушение</w:t>
      </w:r>
    </w:p>
    <w:p w:rsidR="00884744" w:rsidRPr="00742279" w:rsidRDefault="00884744" w:rsidP="00884744">
      <w:pPr>
        <w:pStyle w:val="ConsPlusNormal"/>
        <w:spacing w:line="360" w:lineRule="auto"/>
        <w:jc w:val="both"/>
      </w:pP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4.1. Администрация осуществляет проверку соблюдения получателем субсидии условий и порядка предоставления субсидии, в том числе в части достижения результата предоставления субсидии. Уполномоченные органы </w:t>
      </w:r>
      <w:r>
        <w:t xml:space="preserve">муниципального </w:t>
      </w:r>
      <w:r w:rsidRPr="00742279">
        <w:t xml:space="preserve">финансового контроля осуществляют проверку в соответствии со </w:t>
      </w:r>
      <w:hyperlink r:id="rId19" w:history="1">
        <w:r w:rsidRPr="00742279">
          <w:t>статьями 268.1</w:t>
        </w:r>
      </w:hyperlink>
      <w:r w:rsidRPr="00742279">
        <w:t xml:space="preserve"> и </w:t>
      </w:r>
      <w:hyperlink r:id="rId20" w:history="1">
        <w:r w:rsidRPr="00742279">
          <w:t>269.2</w:t>
        </w:r>
      </w:hyperlink>
      <w:r w:rsidRPr="00742279">
        <w:t xml:space="preserve"> Бюджетного кодекса Российской Федерации.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4.2. Руководитель получателя субсидии несет ответственность в соответствии с действующим законодательством за недостоверность и несвоевременность представляемых в администрацию сведений и информации.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4.3. В случае выявления администрацией, органами </w:t>
      </w:r>
      <w:r>
        <w:t xml:space="preserve">муниципального </w:t>
      </w:r>
      <w:r w:rsidRPr="00742279">
        <w:t>финансового контроля нарушений условий и порядка предоставления субсидии: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администрация в течение 30 дней со дня выявления такого нарушения готовит письмо с требованием о возврате субсидии в местный бюджет в течение 30 дней со дня получения указанного письма и направляет его получателю субсидии;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в случае невозврата в установленный срок в местный бюджет субсидии администрация готовит и направляет в течение одного месяца после истечения установленного срока исковое заявление в суд о взыскании субсидии в местный бюджет с получателя субсидии.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Обнаруженные </w:t>
      </w:r>
      <w:proofErr w:type="gramStart"/>
      <w:r w:rsidRPr="00742279">
        <w:t>при проверке излишне выплаченные средства в случае отсутствия оснований для их предоставления в связи с выявлением</w:t>
      </w:r>
      <w:proofErr w:type="gramEnd"/>
      <w:r w:rsidRPr="00742279">
        <w:t xml:space="preserve"> </w:t>
      </w:r>
      <w:r w:rsidRPr="00742279">
        <w:lastRenderedPageBreak/>
        <w:t>недостоверных сведений в представленных документах, а также в результате счетной ошибки подлежат возврату получателем субсидии в доход местного бюджета.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Уведомление </w:t>
      </w:r>
      <w:proofErr w:type="gramStart"/>
      <w:r w:rsidRPr="00742279">
        <w:t>с требованием о возврате излишне выплаченных средств в случае отсутствия оснований для их предоставления в связи</w:t>
      </w:r>
      <w:proofErr w:type="gramEnd"/>
      <w:r w:rsidRPr="00742279">
        <w:t xml:space="preserve"> с выявлением недостоверных сведений, а также в результате счетной ошибки администрация направляет получателю субсидии заказным письмом посредством почтовой связи в срок не более 10 календарных дней со дня обнаружения излишне выплаченных средств.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bookmarkStart w:id="16" w:name="Par181"/>
      <w:bookmarkEnd w:id="16"/>
      <w:r w:rsidRPr="00742279">
        <w:t>4.4. В случае если получателем субсидии по состоянию на 31 декабря отчетного года не достигнуто значение результата предоставления субсидии (значение показателя, необходимого для достижения результата предоставления субсидий), установленного соглашением, то до 1 мая текущего года в местный бюджет подлежит возврату объем средств, определяемый по следующей формуле:</w:t>
      </w:r>
    </w:p>
    <w:p w:rsidR="00884744" w:rsidRPr="00742279" w:rsidRDefault="00884744" w:rsidP="00884744">
      <w:pPr>
        <w:pStyle w:val="ConsPlusNormal"/>
        <w:spacing w:line="360" w:lineRule="auto"/>
        <w:jc w:val="both"/>
      </w:pPr>
    </w:p>
    <w:p w:rsidR="00884744" w:rsidRPr="00742279" w:rsidRDefault="00884744" w:rsidP="00884744">
      <w:pPr>
        <w:pStyle w:val="ConsPlusNormal"/>
        <w:spacing w:line="360" w:lineRule="auto"/>
        <w:jc w:val="both"/>
      </w:pPr>
      <w:r>
        <w:rPr>
          <w:noProof/>
          <w:position w:val="-31"/>
          <w:lang w:eastAsia="ru-RU"/>
        </w:rPr>
        <w:drawing>
          <wp:inline distT="0" distB="0" distL="0" distR="0">
            <wp:extent cx="1714500" cy="5334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744" w:rsidRPr="00742279" w:rsidRDefault="00884744" w:rsidP="00884744">
      <w:pPr>
        <w:pStyle w:val="ConsPlusNormal"/>
        <w:spacing w:line="360" w:lineRule="auto"/>
        <w:jc w:val="both"/>
      </w:pP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proofErr w:type="spellStart"/>
      <w:proofErr w:type="gramStart"/>
      <w:r w:rsidRPr="00742279">
        <w:t>V</w:t>
      </w:r>
      <w:proofErr w:type="gramEnd"/>
      <w:r w:rsidRPr="00742279">
        <w:rPr>
          <w:vertAlign w:val="superscript"/>
        </w:rPr>
        <w:t>в</w:t>
      </w:r>
      <w:proofErr w:type="spellEnd"/>
      <w:r w:rsidRPr="00742279">
        <w:t xml:space="preserve"> - объем средств, подлежащих возврату в местный бюджет (рублей);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proofErr w:type="spellStart"/>
      <w:proofErr w:type="gramStart"/>
      <w:r w:rsidRPr="00742279">
        <w:t>V</w:t>
      </w:r>
      <w:proofErr w:type="gramEnd"/>
      <w:r w:rsidRPr="00742279">
        <w:rPr>
          <w:vertAlign w:val="superscript"/>
        </w:rPr>
        <w:t>с</w:t>
      </w:r>
      <w:proofErr w:type="spellEnd"/>
      <w:r w:rsidRPr="00742279">
        <w:t xml:space="preserve"> - размер субсидии, предоставленной получателю субсидии в текущем году;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proofErr w:type="spellStart"/>
      <w:proofErr w:type="gramStart"/>
      <w:r w:rsidRPr="00742279">
        <w:t>N</w:t>
      </w:r>
      <w:proofErr w:type="gramEnd"/>
      <w:r w:rsidRPr="00742279">
        <w:rPr>
          <w:vertAlign w:val="superscript"/>
        </w:rPr>
        <w:t>ф</w:t>
      </w:r>
      <w:proofErr w:type="spellEnd"/>
      <w:r w:rsidRPr="00742279">
        <w:t xml:space="preserve"> - фактическое значение результата предоставления субсидии (показателя, необходимого для достижения результата предоставления субсидии);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proofErr w:type="spellStart"/>
      <w:proofErr w:type="gramStart"/>
      <w:r w:rsidRPr="00742279">
        <w:t>N</w:t>
      </w:r>
      <w:proofErr w:type="gramEnd"/>
      <w:r w:rsidRPr="00742279">
        <w:rPr>
          <w:vertAlign w:val="superscript"/>
        </w:rPr>
        <w:t>пл</w:t>
      </w:r>
      <w:proofErr w:type="spellEnd"/>
      <w:r w:rsidRPr="00742279">
        <w:t xml:space="preserve"> - плановое значение результата предоставления субсидии (показателя, необходимого для достижения результата предоставления субсидии).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4.5. При наличии оснований, предусмотренных </w:t>
      </w:r>
      <w:hyperlink w:anchor="Par181" w:history="1">
        <w:r w:rsidRPr="00742279">
          <w:t>пунктом 4.4</w:t>
        </w:r>
      </w:hyperlink>
      <w:r w:rsidRPr="00742279">
        <w:t xml:space="preserve"> настоящего Порядка, администрация: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lastRenderedPageBreak/>
        <w:t xml:space="preserve">4.5.1. В срок до 1 апреля текущего года направляет получателю субсидии согласованное с финансовым управлением </w:t>
      </w:r>
      <w:r w:rsidR="00D42FA4">
        <w:t xml:space="preserve">Лебяжского муниципального округа </w:t>
      </w:r>
      <w:r w:rsidRPr="00742279">
        <w:t>требование о возврате средств в местный бюджет в срок до 1 мая текущего года.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 xml:space="preserve">4.5.2. В срок до 10 мая текущего года представляет в </w:t>
      </w:r>
      <w:proofErr w:type="gramStart"/>
      <w:r w:rsidRPr="00742279">
        <w:t>финансов</w:t>
      </w:r>
      <w:r w:rsidR="00D42FA4">
        <w:t>ое</w:t>
      </w:r>
      <w:proofErr w:type="gramEnd"/>
      <w:r w:rsidRPr="00742279">
        <w:t xml:space="preserve"> управлением </w:t>
      </w:r>
      <w:r w:rsidR="00D42FA4">
        <w:t xml:space="preserve">Лебяжского муниципального округа </w:t>
      </w:r>
      <w:r w:rsidRPr="00742279">
        <w:t>информацию о возврате (невозврате) средств в местный бюджет.</w:t>
      </w:r>
    </w:p>
    <w:p w:rsidR="00884744" w:rsidRPr="00742279" w:rsidRDefault="00884744" w:rsidP="00884744">
      <w:pPr>
        <w:pStyle w:val="ConsPlusNormal"/>
        <w:spacing w:line="360" w:lineRule="auto"/>
        <w:ind w:firstLine="540"/>
        <w:jc w:val="both"/>
      </w:pPr>
      <w:r w:rsidRPr="00742279">
        <w:t>4.5.3. В случае невозврата получателем субсидии средств в местный бюджет администрация взыскивает их в судебном порядке.</w:t>
      </w:r>
    </w:p>
    <w:p w:rsidR="00884744" w:rsidRPr="00742279" w:rsidRDefault="00884744" w:rsidP="00884744">
      <w:pPr>
        <w:spacing w:line="360" w:lineRule="auto"/>
        <w:ind w:firstLine="720"/>
        <w:jc w:val="center"/>
        <w:rPr>
          <w:sz w:val="28"/>
          <w:szCs w:val="28"/>
        </w:rPr>
      </w:pPr>
      <w:r w:rsidRPr="00742279">
        <w:rPr>
          <w:sz w:val="28"/>
          <w:szCs w:val="28"/>
        </w:rPr>
        <w:t>5. Иные положения.</w:t>
      </w:r>
    </w:p>
    <w:p w:rsidR="00884744" w:rsidRPr="00742279" w:rsidRDefault="00884744" w:rsidP="0088474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42279">
        <w:rPr>
          <w:sz w:val="28"/>
          <w:szCs w:val="28"/>
        </w:rPr>
        <w:t>5.1.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884744" w:rsidRPr="00742279" w:rsidRDefault="00884744" w:rsidP="00884744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742279">
        <w:rPr>
          <w:sz w:val="28"/>
          <w:szCs w:val="28"/>
        </w:rPr>
        <w:t xml:space="preserve">5.2. </w:t>
      </w:r>
      <w:proofErr w:type="gramStart"/>
      <w:r w:rsidRPr="00742279">
        <w:rPr>
          <w:sz w:val="28"/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22" w:history="1">
        <w:r w:rsidRPr="00742279">
          <w:rPr>
            <w:sz w:val="28"/>
            <w:szCs w:val="28"/>
          </w:rPr>
          <w:t>абзацем вторым пункта 5 статьи 23</w:t>
        </w:r>
      </w:hyperlink>
      <w:r w:rsidRPr="00742279">
        <w:rPr>
          <w:sz w:val="28"/>
          <w:szCs w:val="28"/>
        </w:rPr>
        <w:t xml:space="preserve">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742279">
        <w:rPr>
          <w:sz w:val="28"/>
          <w:szCs w:val="28"/>
        </w:rPr>
        <w:t xml:space="preserve"> </w:t>
      </w:r>
      <w:proofErr w:type="gramStart"/>
      <w:r w:rsidRPr="00742279">
        <w:rPr>
          <w:sz w:val="28"/>
          <w:szCs w:val="28"/>
        </w:rPr>
        <w:t>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884744" w:rsidRPr="00742279" w:rsidRDefault="00884744" w:rsidP="00884744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742279">
        <w:rPr>
          <w:sz w:val="28"/>
          <w:szCs w:val="28"/>
        </w:rPr>
        <w:t xml:space="preserve">5.3. </w:t>
      </w:r>
      <w:proofErr w:type="gramStart"/>
      <w:r w:rsidRPr="00742279">
        <w:rPr>
          <w:sz w:val="28"/>
          <w:szCs w:val="28"/>
        </w:rPr>
        <w:t xml:space="preserve">При прекращении деятельности получателя субсидии, являющегося </w:t>
      </w:r>
      <w:r w:rsidRPr="00742279">
        <w:rPr>
          <w:sz w:val="28"/>
          <w:szCs w:val="28"/>
        </w:rPr>
        <w:lastRenderedPageBreak/>
        <w:t xml:space="preserve">индивидуальным предпринимателем, осуществляющим деятельность в качестве главы крестьянского (фермерского) хозяйства в соответствии с </w:t>
      </w:r>
      <w:hyperlink r:id="rId23" w:history="1">
        <w:r w:rsidRPr="00742279">
          <w:rPr>
            <w:sz w:val="28"/>
            <w:szCs w:val="28"/>
          </w:rPr>
          <w:t>абзацем вторым пункта 5 статьи 23</w:t>
        </w:r>
      </w:hyperlink>
      <w:r w:rsidRPr="00742279">
        <w:rPr>
          <w:sz w:val="28"/>
          <w:szCs w:val="28"/>
        </w:rPr>
        <w:t xml:space="preserve"> Гражданского кодекса Российской Федерации, передающего свои права другому гражданину в соответствии со </w:t>
      </w:r>
      <w:hyperlink r:id="rId24" w:history="1">
        <w:r w:rsidRPr="00742279">
          <w:rPr>
            <w:sz w:val="28"/>
            <w:szCs w:val="28"/>
          </w:rPr>
          <w:t>статьей 18</w:t>
        </w:r>
      </w:hyperlink>
      <w:r w:rsidRPr="00742279">
        <w:rPr>
          <w:sz w:val="28"/>
          <w:szCs w:val="28"/>
        </w:rPr>
        <w:t xml:space="preserve">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</w:t>
      </w:r>
      <w:proofErr w:type="gramEnd"/>
      <w:r w:rsidRPr="00742279">
        <w:rPr>
          <w:sz w:val="28"/>
          <w:szCs w:val="28"/>
        </w:rPr>
        <w:t xml:space="preserve"> </w:t>
      </w:r>
      <w:proofErr w:type="gramStart"/>
      <w:r w:rsidRPr="00742279">
        <w:rPr>
          <w:sz w:val="28"/>
          <w:szCs w:val="28"/>
        </w:rPr>
        <w:t>обязательстве</w:t>
      </w:r>
      <w:proofErr w:type="gramEnd"/>
      <w:r w:rsidRPr="00742279">
        <w:rPr>
          <w:sz w:val="28"/>
          <w:szCs w:val="28"/>
        </w:rPr>
        <w:t xml:space="preserve"> с указанием стороны в соглашении иного лица, являющегося правопреемником</w:t>
      </w:r>
    </w:p>
    <w:p w:rsidR="00884744" w:rsidRPr="00742279" w:rsidRDefault="00884744" w:rsidP="00884744">
      <w:pPr>
        <w:pStyle w:val="ConsPlusNormal"/>
        <w:tabs>
          <w:tab w:val="left" w:pos="4500"/>
          <w:tab w:val="left" w:pos="7200"/>
          <w:tab w:val="left" w:pos="7560"/>
        </w:tabs>
        <w:jc w:val="center"/>
        <w:outlineLvl w:val="1"/>
      </w:pPr>
      <w:r w:rsidRPr="00742279">
        <w:t>_____</w:t>
      </w:r>
      <w:r w:rsidRPr="005C711F">
        <w:t>____</w:t>
      </w:r>
      <w:r w:rsidRPr="00742279">
        <w:t>__</w:t>
      </w:r>
    </w:p>
    <w:p w:rsidR="00BB6052" w:rsidRDefault="00BB6052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884744">
      <w:pPr>
        <w:ind w:firstLine="5529"/>
        <w:jc w:val="right"/>
        <w:rPr>
          <w:color w:val="000000"/>
          <w:sz w:val="28"/>
          <w:szCs w:val="28"/>
        </w:rPr>
      </w:pPr>
    </w:p>
    <w:p w:rsidR="0042436F" w:rsidRDefault="0042436F" w:rsidP="0042436F">
      <w:pPr>
        <w:pStyle w:val="ConsPlusNormal"/>
        <w:jc w:val="right"/>
        <w:outlineLvl w:val="1"/>
      </w:pPr>
      <w:r>
        <w:lastRenderedPageBreak/>
        <w:t>Приложение N 1</w:t>
      </w:r>
    </w:p>
    <w:p w:rsidR="0042436F" w:rsidRDefault="0042436F" w:rsidP="0042436F">
      <w:pPr>
        <w:pStyle w:val="ConsPlusNormal"/>
        <w:jc w:val="right"/>
      </w:pPr>
      <w:r>
        <w:t>к Порядку</w:t>
      </w:r>
    </w:p>
    <w:p w:rsidR="0042436F" w:rsidRDefault="0042436F" w:rsidP="0042436F">
      <w:pPr>
        <w:pStyle w:val="ConsPlusNormal"/>
        <w:jc w:val="right"/>
      </w:pPr>
      <w:r>
        <w:t xml:space="preserve"> </w:t>
      </w:r>
    </w:p>
    <w:p w:rsidR="0042436F" w:rsidRDefault="0042436F" w:rsidP="004243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05"/>
        <w:gridCol w:w="2443"/>
        <w:gridCol w:w="4722"/>
        <w:gridCol w:w="166"/>
        <w:gridCol w:w="40"/>
      </w:tblGrid>
      <w:tr w:rsidR="0042436F" w:rsidTr="0042436F">
        <w:trPr>
          <w:gridAfter w:val="2"/>
          <w:wAfter w:w="206" w:type="dxa"/>
        </w:trPr>
        <w:tc>
          <w:tcPr>
            <w:tcW w:w="9070" w:type="dxa"/>
            <w:gridSpan w:val="3"/>
          </w:tcPr>
          <w:p w:rsidR="0042436F" w:rsidRDefault="0042436F">
            <w:pPr>
              <w:pStyle w:val="ConsPlusNormal"/>
              <w:jc w:val="center"/>
            </w:pPr>
            <w:bookmarkStart w:id="17" w:name="P114"/>
            <w:bookmarkEnd w:id="17"/>
            <w:r>
              <w:t>ЗАЯВЛЕНИЕ</w:t>
            </w:r>
          </w:p>
          <w:p w:rsidR="0042436F" w:rsidRDefault="0042436F">
            <w:pPr>
              <w:pStyle w:val="ConsPlusNormal"/>
              <w:jc w:val="center"/>
            </w:pPr>
            <w:r>
              <w:t>о предоставлении субсидии из бюджета муниципального</w:t>
            </w:r>
          </w:p>
          <w:p w:rsidR="0042436F" w:rsidRDefault="0042436F">
            <w:pPr>
              <w:pStyle w:val="ConsPlusNormal"/>
              <w:jc w:val="center"/>
            </w:pPr>
            <w:r>
              <w:t xml:space="preserve">образования </w:t>
            </w:r>
            <w:proofErr w:type="spellStart"/>
            <w:r>
              <w:t>Лебяжский</w:t>
            </w:r>
            <w:proofErr w:type="spellEnd"/>
            <w:r>
              <w:t xml:space="preserve"> муниципальный округ Кировской области</w:t>
            </w:r>
          </w:p>
          <w:p w:rsidR="0042436F" w:rsidRDefault="0042436F">
            <w:pPr>
              <w:pStyle w:val="ConsPlusNormal"/>
            </w:pPr>
          </w:p>
          <w:p w:rsidR="0042436F" w:rsidRDefault="0042436F">
            <w:pPr>
              <w:pStyle w:val="ConsPlusNormal"/>
              <w:ind w:firstLine="283"/>
              <w:jc w:val="both"/>
            </w:pPr>
            <w:proofErr w:type="gramStart"/>
            <w:r>
              <w:t>Просим предоставить субсидию для возмещения недополученных доходов в связи с установлением бесплатного проезда на автомобильном транспорте по муниципальным маршрутам регулярных перевозок в границах Лебяжского муниципального округа Кировской области родителей, супругов и несовершеннолетних детей участников специальной военной операции, опекунов (попечителей), воспитывавших участника специальной военной операции до достижения им совершеннолетия, детей участников специальной военной операции старше 18 лет, если они стали инвалидами</w:t>
            </w:r>
            <w:proofErr w:type="gramEnd"/>
            <w:r>
              <w:t xml:space="preserve"> </w:t>
            </w:r>
            <w:proofErr w:type="gramStart"/>
            <w:r>
              <w:t>до достижения ими указанного возраста, детей участников специальной военной операции, обучающихся по очной форме обучения в расположенных на территории Кировской области образовательных организациях среднего профессионального или высшего образования, в учебный период (сентябрь - июнь) до окончания обучения, но не более чем до достижения ими возраста 23 лет, участников специальной военной операции, находящихся в отпуске на территории Лебяжского муниципального округа</w:t>
            </w:r>
            <w:proofErr w:type="gramEnd"/>
          </w:p>
          <w:p w:rsidR="0042436F" w:rsidRDefault="0042436F">
            <w:pPr>
              <w:pStyle w:val="ConsPlusNormal"/>
            </w:pPr>
          </w:p>
          <w:p w:rsidR="0042436F" w:rsidRDefault="0042436F">
            <w:pPr>
              <w:pStyle w:val="ConsPlusNormal"/>
              <w:jc w:val="both"/>
            </w:pPr>
            <w:r>
              <w:t>в размере ___________________________________________________ рублей.</w:t>
            </w:r>
          </w:p>
          <w:p w:rsidR="0042436F" w:rsidRDefault="0042436F">
            <w:pPr>
              <w:pStyle w:val="ConsPlusNormal"/>
            </w:pPr>
          </w:p>
          <w:p w:rsidR="0042436F" w:rsidRDefault="0042436F">
            <w:pPr>
              <w:pStyle w:val="ConsPlusNormal"/>
              <w:ind w:firstLine="283"/>
              <w:jc w:val="both"/>
            </w:pPr>
            <w:r>
              <w:t xml:space="preserve">Обязуемся использовать субсидию по целевому назначению, часть неиспользованной субсидии возвратить в бюджет муниципального образования </w:t>
            </w:r>
            <w:proofErr w:type="spellStart"/>
            <w:r>
              <w:t>Лебяжский</w:t>
            </w:r>
            <w:proofErr w:type="spellEnd"/>
            <w:r>
              <w:t xml:space="preserve"> муниципальный округ Кировской области.</w:t>
            </w:r>
          </w:p>
          <w:p w:rsidR="0042436F" w:rsidRDefault="0042436F">
            <w:pPr>
              <w:pStyle w:val="ConsPlusNormal"/>
            </w:pPr>
          </w:p>
          <w:p w:rsidR="0042436F" w:rsidRDefault="0042436F">
            <w:pPr>
              <w:pStyle w:val="ConsPlusNormal"/>
              <w:jc w:val="both"/>
            </w:pPr>
            <w:r>
              <w:t>Приложение:</w:t>
            </w:r>
          </w:p>
          <w:p w:rsidR="0042436F" w:rsidRDefault="0042436F">
            <w:pPr>
              <w:pStyle w:val="ConsPlusNormal"/>
              <w:jc w:val="both"/>
            </w:pPr>
            <w:r>
              <w:t>1. _____________________________________________________________</w:t>
            </w:r>
          </w:p>
          <w:p w:rsidR="0042436F" w:rsidRDefault="0042436F">
            <w:pPr>
              <w:pStyle w:val="ConsPlusNormal"/>
              <w:jc w:val="both"/>
            </w:pPr>
            <w:r>
              <w:t>2. _____________________________________________________________</w:t>
            </w:r>
          </w:p>
          <w:p w:rsidR="0042436F" w:rsidRDefault="0042436F" w:rsidP="0042436F">
            <w:pPr>
              <w:pStyle w:val="ConsPlusNormal"/>
              <w:jc w:val="both"/>
            </w:pPr>
            <w:r>
              <w:t>3. __________________________________________________________</w:t>
            </w:r>
          </w:p>
        </w:tc>
      </w:tr>
      <w:tr w:rsidR="0042436F" w:rsidTr="0042436F">
        <w:trPr>
          <w:gridAfter w:val="2"/>
          <w:wAfter w:w="206" w:type="dxa"/>
        </w:trPr>
        <w:tc>
          <w:tcPr>
            <w:tcW w:w="9070" w:type="dxa"/>
            <w:gridSpan w:val="3"/>
          </w:tcPr>
          <w:p w:rsidR="0042436F" w:rsidRDefault="0042436F">
            <w:pPr>
              <w:pStyle w:val="ConsPlusNormal"/>
            </w:pPr>
          </w:p>
        </w:tc>
      </w:tr>
      <w:tr w:rsidR="0042436F" w:rsidTr="0074068A">
        <w:trPr>
          <w:gridAfter w:val="1"/>
          <w:wAfter w:w="40" w:type="dxa"/>
          <w:trHeight w:val="766"/>
        </w:trPr>
        <w:tc>
          <w:tcPr>
            <w:tcW w:w="1905" w:type="dxa"/>
            <w:hideMark/>
          </w:tcPr>
          <w:p w:rsidR="0042436F" w:rsidRDefault="0042436F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2443" w:type="dxa"/>
            <w:hideMark/>
          </w:tcPr>
          <w:p w:rsidR="0042436F" w:rsidRPr="0074068A" w:rsidRDefault="0042436F">
            <w:pPr>
              <w:pStyle w:val="ConsPlusNormal"/>
              <w:jc w:val="center"/>
              <w:rPr>
                <w:sz w:val="24"/>
              </w:rPr>
            </w:pPr>
            <w:r w:rsidRPr="0074068A">
              <w:rPr>
                <w:sz w:val="24"/>
              </w:rPr>
              <w:t>_________________</w:t>
            </w:r>
          </w:p>
          <w:p w:rsidR="0042436F" w:rsidRPr="0074068A" w:rsidRDefault="0042436F">
            <w:pPr>
              <w:pStyle w:val="ConsPlusNormal"/>
              <w:jc w:val="center"/>
              <w:rPr>
                <w:sz w:val="24"/>
              </w:rPr>
            </w:pPr>
            <w:r w:rsidRPr="0074068A">
              <w:rPr>
                <w:sz w:val="24"/>
              </w:rPr>
              <w:t>Подпись</w:t>
            </w:r>
          </w:p>
        </w:tc>
        <w:tc>
          <w:tcPr>
            <w:tcW w:w="4888" w:type="dxa"/>
            <w:gridSpan w:val="2"/>
            <w:hideMark/>
          </w:tcPr>
          <w:p w:rsidR="0042436F" w:rsidRPr="0074068A" w:rsidRDefault="0042436F">
            <w:pPr>
              <w:pStyle w:val="ConsPlusNormal"/>
              <w:jc w:val="center"/>
              <w:rPr>
                <w:sz w:val="24"/>
              </w:rPr>
            </w:pPr>
            <w:r w:rsidRPr="0074068A">
              <w:rPr>
                <w:sz w:val="24"/>
              </w:rPr>
              <w:t>_____________________________________</w:t>
            </w:r>
          </w:p>
          <w:p w:rsidR="0042436F" w:rsidRPr="0074068A" w:rsidRDefault="0042436F">
            <w:pPr>
              <w:pStyle w:val="ConsPlusNormal"/>
              <w:jc w:val="center"/>
              <w:rPr>
                <w:sz w:val="24"/>
              </w:rPr>
            </w:pPr>
            <w:r w:rsidRPr="0074068A">
              <w:rPr>
                <w:sz w:val="24"/>
              </w:rPr>
              <w:t>расшифровка подписи</w:t>
            </w:r>
          </w:p>
        </w:tc>
      </w:tr>
      <w:tr w:rsidR="0042436F" w:rsidTr="0074068A">
        <w:tc>
          <w:tcPr>
            <w:tcW w:w="9276" w:type="dxa"/>
            <w:gridSpan w:val="5"/>
            <w:hideMark/>
          </w:tcPr>
          <w:p w:rsidR="0042436F" w:rsidRDefault="0042436F">
            <w:pPr>
              <w:pStyle w:val="ConsPlusNormal"/>
              <w:jc w:val="both"/>
            </w:pPr>
            <w:r>
              <w:t>М.П.</w:t>
            </w:r>
          </w:p>
          <w:p w:rsidR="0042436F" w:rsidRDefault="0042436F">
            <w:pPr>
              <w:pStyle w:val="ConsPlusNormal"/>
              <w:jc w:val="both"/>
            </w:pPr>
            <w:r>
              <w:t>"____" ___________ 20__ г.</w:t>
            </w:r>
          </w:p>
        </w:tc>
      </w:tr>
    </w:tbl>
    <w:p w:rsidR="0042436F" w:rsidRPr="00C16BCF" w:rsidRDefault="0042436F" w:rsidP="0074068A">
      <w:pPr>
        <w:rPr>
          <w:color w:val="000000"/>
          <w:sz w:val="28"/>
          <w:szCs w:val="28"/>
        </w:rPr>
      </w:pPr>
      <w:bookmarkStart w:id="18" w:name="_GoBack"/>
      <w:bookmarkEnd w:id="18"/>
    </w:p>
    <w:sectPr w:rsidR="0042436F" w:rsidRPr="00C16BCF" w:rsidSect="00884744">
      <w:pgSz w:w="11906" w:h="16838"/>
      <w:pgMar w:top="1134" w:right="850" w:bottom="1134" w:left="1701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7F6" w:rsidRDefault="004217F6">
      <w:r>
        <w:separator/>
      </w:r>
    </w:p>
  </w:endnote>
  <w:endnote w:type="continuationSeparator" w:id="0">
    <w:p w:rsidR="004217F6" w:rsidRDefault="00421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7F6" w:rsidRDefault="004217F6">
      <w:r>
        <w:separator/>
      </w:r>
    </w:p>
  </w:footnote>
  <w:footnote w:type="continuationSeparator" w:id="0">
    <w:p w:rsidR="004217F6" w:rsidRDefault="00421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8FC1714"/>
    <w:multiLevelType w:val="hybridMultilevel"/>
    <w:tmpl w:val="5ACA8DC0"/>
    <w:lvl w:ilvl="0" w:tplc="E054A89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7A65C36"/>
    <w:multiLevelType w:val="hybridMultilevel"/>
    <w:tmpl w:val="A2CE3894"/>
    <w:lvl w:ilvl="0" w:tplc="8F90ED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6E6"/>
    <w:rsid w:val="00023648"/>
    <w:rsid w:val="000473A5"/>
    <w:rsid w:val="0005445B"/>
    <w:rsid w:val="0005729F"/>
    <w:rsid w:val="00081AC5"/>
    <w:rsid w:val="000834F6"/>
    <w:rsid w:val="00097F7E"/>
    <w:rsid w:val="000B31F0"/>
    <w:rsid w:val="000D351C"/>
    <w:rsid w:val="000E0F74"/>
    <w:rsid w:val="000E49CF"/>
    <w:rsid w:val="000E4D71"/>
    <w:rsid w:val="000F7840"/>
    <w:rsid w:val="0010427C"/>
    <w:rsid w:val="00105DE2"/>
    <w:rsid w:val="00137A47"/>
    <w:rsid w:val="0015009E"/>
    <w:rsid w:val="0016465A"/>
    <w:rsid w:val="00170410"/>
    <w:rsid w:val="0017061D"/>
    <w:rsid w:val="00194F4F"/>
    <w:rsid w:val="00197C6F"/>
    <w:rsid w:val="001A5D67"/>
    <w:rsid w:val="001E30F7"/>
    <w:rsid w:val="001E6A93"/>
    <w:rsid w:val="00200CD4"/>
    <w:rsid w:val="002057C8"/>
    <w:rsid w:val="002249BD"/>
    <w:rsid w:val="00242702"/>
    <w:rsid w:val="00265C7B"/>
    <w:rsid w:val="00267D7F"/>
    <w:rsid w:val="002730BD"/>
    <w:rsid w:val="00273BE4"/>
    <w:rsid w:val="00283C4C"/>
    <w:rsid w:val="002A7648"/>
    <w:rsid w:val="002B10F1"/>
    <w:rsid w:val="002B1962"/>
    <w:rsid w:val="002C3139"/>
    <w:rsid w:val="00301857"/>
    <w:rsid w:val="00307C84"/>
    <w:rsid w:val="00335E69"/>
    <w:rsid w:val="0035455F"/>
    <w:rsid w:val="003729C2"/>
    <w:rsid w:val="0038202C"/>
    <w:rsid w:val="003960C5"/>
    <w:rsid w:val="003973F6"/>
    <w:rsid w:val="003A66E6"/>
    <w:rsid w:val="003B4EF4"/>
    <w:rsid w:val="003C37EE"/>
    <w:rsid w:val="003C4915"/>
    <w:rsid w:val="004217F6"/>
    <w:rsid w:val="0042436F"/>
    <w:rsid w:val="00427357"/>
    <w:rsid w:val="0044184D"/>
    <w:rsid w:val="00442CD4"/>
    <w:rsid w:val="00470335"/>
    <w:rsid w:val="00495E20"/>
    <w:rsid w:val="004B1E4E"/>
    <w:rsid w:val="004C4F42"/>
    <w:rsid w:val="004C7D90"/>
    <w:rsid w:val="004D79BB"/>
    <w:rsid w:val="00502013"/>
    <w:rsid w:val="00510BD6"/>
    <w:rsid w:val="00547127"/>
    <w:rsid w:val="00562F73"/>
    <w:rsid w:val="00567E71"/>
    <w:rsid w:val="00590F85"/>
    <w:rsid w:val="005C3399"/>
    <w:rsid w:val="005C595B"/>
    <w:rsid w:val="005C711F"/>
    <w:rsid w:val="005D2893"/>
    <w:rsid w:val="005D5863"/>
    <w:rsid w:val="005F0A63"/>
    <w:rsid w:val="00605F77"/>
    <w:rsid w:val="006151B5"/>
    <w:rsid w:val="006312A7"/>
    <w:rsid w:val="0069057C"/>
    <w:rsid w:val="00690F01"/>
    <w:rsid w:val="006D4B34"/>
    <w:rsid w:val="006D4F0F"/>
    <w:rsid w:val="006E0333"/>
    <w:rsid w:val="006E2C12"/>
    <w:rsid w:val="007075C4"/>
    <w:rsid w:val="00727FE9"/>
    <w:rsid w:val="0074068A"/>
    <w:rsid w:val="00742593"/>
    <w:rsid w:val="00742F2F"/>
    <w:rsid w:val="007452B0"/>
    <w:rsid w:val="00793092"/>
    <w:rsid w:val="00796F84"/>
    <w:rsid w:val="007C22A1"/>
    <w:rsid w:val="007C74A2"/>
    <w:rsid w:val="007E7F38"/>
    <w:rsid w:val="00823B75"/>
    <w:rsid w:val="00841999"/>
    <w:rsid w:val="00842197"/>
    <w:rsid w:val="008427E9"/>
    <w:rsid w:val="00847282"/>
    <w:rsid w:val="00851570"/>
    <w:rsid w:val="00884744"/>
    <w:rsid w:val="00891FA0"/>
    <w:rsid w:val="00896F53"/>
    <w:rsid w:val="00907F5D"/>
    <w:rsid w:val="00915B0F"/>
    <w:rsid w:val="00965BF4"/>
    <w:rsid w:val="009A6861"/>
    <w:rsid w:val="009B4C47"/>
    <w:rsid w:val="009F0A63"/>
    <w:rsid w:val="009F299E"/>
    <w:rsid w:val="00A072C0"/>
    <w:rsid w:val="00A108A3"/>
    <w:rsid w:val="00A22F85"/>
    <w:rsid w:val="00A2694B"/>
    <w:rsid w:val="00A27E67"/>
    <w:rsid w:val="00A3760F"/>
    <w:rsid w:val="00A41B58"/>
    <w:rsid w:val="00A4204E"/>
    <w:rsid w:val="00A518E6"/>
    <w:rsid w:val="00A70C11"/>
    <w:rsid w:val="00A7779D"/>
    <w:rsid w:val="00AC48F4"/>
    <w:rsid w:val="00AC7ED2"/>
    <w:rsid w:val="00B104E2"/>
    <w:rsid w:val="00B16E28"/>
    <w:rsid w:val="00B3503B"/>
    <w:rsid w:val="00B9007E"/>
    <w:rsid w:val="00B936F5"/>
    <w:rsid w:val="00BB5E08"/>
    <w:rsid w:val="00BB6052"/>
    <w:rsid w:val="00BC55C9"/>
    <w:rsid w:val="00BE64DC"/>
    <w:rsid w:val="00BF4900"/>
    <w:rsid w:val="00C126CD"/>
    <w:rsid w:val="00C16BCF"/>
    <w:rsid w:val="00C3204E"/>
    <w:rsid w:val="00C32A6D"/>
    <w:rsid w:val="00C605A0"/>
    <w:rsid w:val="00C626A8"/>
    <w:rsid w:val="00C77495"/>
    <w:rsid w:val="00C961B7"/>
    <w:rsid w:val="00CD5ACC"/>
    <w:rsid w:val="00CE140A"/>
    <w:rsid w:val="00CE5FDB"/>
    <w:rsid w:val="00CF5874"/>
    <w:rsid w:val="00D10114"/>
    <w:rsid w:val="00D17932"/>
    <w:rsid w:val="00D42FA4"/>
    <w:rsid w:val="00D47911"/>
    <w:rsid w:val="00D95622"/>
    <w:rsid w:val="00DB724D"/>
    <w:rsid w:val="00DC7609"/>
    <w:rsid w:val="00DE275A"/>
    <w:rsid w:val="00DE4CF8"/>
    <w:rsid w:val="00DF2D2B"/>
    <w:rsid w:val="00E0239C"/>
    <w:rsid w:val="00E37910"/>
    <w:rsid w:val="00E66629"/>
    <w:rsid w:val="00E67421"/>
    <w:rsid w:val="00E8145A"/>
    <w:rsid w:val="00E85D0C"/>
    <w:rsid w:val="00E906BB"/>
    <w:rsid w:val="00E936B7"/>
    <w:rsid w:val="00E968D5"/>
    <w:rsid w:val="00EA1996"/>
    <w:rsid w:val="00ED73AD"/>
    <w:rsid w:val="00F16E14"/>
    <w:rsid w:val="00F22A43"/>
    <w:rsid w:val="00F35903"/>
    <w:rsid w:val="00F470CF"/>
    <w:rsid w:val="00F5198D"/>
    <w:rsid w:val="00F577DD"/>
    <w:rsid w:val="00F71A9C"/>
    <w:rsid w:val="00F75B78"/>
    <w:rsid w:val="00F945C8"/>
    <w:rsid w:val="00FC2585"/>
    <w:rsid w:val="00FD5B2F"/>
    <w:rsid w:val="00FE1C04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B7"/>
    <w:pPr>
      <w:widowControl w:val="0"/>
      <w:suppressAutoHyphens/>
    </w:pPr>
    <w:rPr>
      <w:rFonts w:eastAsia="Arial"/>
      <w:kern w:val="1"/>
      <w:szCs w:val="24"/>
    </w:rPr>
  </w:style>
  <w:style w:type="paragraph" w:styleId="1">
    <w:name w:val="heading 1"/>
    <w:basedOn w:val="a"/>
    <w:next w:val="a"/>
    <w:qFormat/>
    <w:rsid w:val="00E936B7"/>
    <w:pPr>
      <w:keepNext/>
      <w:tabs>
        <w:tab w:val="num" w:pos="0"/>
      </w:tabs>
      <w:ind w:left="432" w:hanging="432"/>
      <w:jc w:val="center"/>
      <w:outlineLvl w:val="0"/>
    </w:pPr>
    <w:rPr>
      <w:b/>
      <w:bCs/>
      <w:spacing w:val="28"/>
      <w:sz w:val="28"/>
    </w:rPr>
  </w:style>
  <w:style w:type="paragraph" w:styleId="2">
    <w:name w:val="heading 2"/>
    <w:basedOn w:val="a"/>
    <w:next w:val="a"/>
    <w:qFormat/>
    <w:rsid w:val="00E936B7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32"/>
    </w:rPr>
  </w:style>
  <w:style w:type="paragraph" w:styleId="3">
    <w:name w:val="heading 3"/>
    <w:basedOn w:val="a0"/>
    <w:next w:val="a1"/>
    <w:qFormat/>
    <w:rsid w:val="00E936B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E936B7"/>
  </w:style>
  <w:style w:type="character" w:customStyle="1" w:styleId="WW8Num1z1">
    <w:name w:val="WW8Num1z1"/>
    <w:rsid w:val="00E936B7"/>
  </w:style>
  <w:style w:type="character" w:customStyle="1" w:styleId="WW8Num1z2">
    <w:name w:val="WW8Num1z2"/>
    <w:rsid w:val="00E936B7"/>
  </w:style>
  <w:style w:type="character" w:customStyle="1" w:styleId="WW8Num1z3">
    <w:name w:val="WW8Num1z3"/>
    <w:rsid w:val="00E936B7"/>
  </w:style>
  <w:style w:type="character" w:customStyle="1" w:styleId="WW8Num1z4">
    <w:name w:val="WW8Num1z4"/>
    <w:rsid w:val="00E936B7"/>
  </w:style>
  <w:style w:type="character" w:customStyle="1" w:styleId="WW8Num1z5">
    <w:name w:val="WW8Num1z5"/>
    <w:rsid w:val="00E936B7"/>
  </w:style>
  <w:style w:type="character" w:customStyle="1" w:styleId="WW8Num1z6">
    <w:name w:val="WW8Num1z6"/>
    <w:rsid w:val="00E936B7"/>
  </w:style>
  <w:style w:type="character" w:customStyle="1" w:styleId="WW8Num1z7">
    <w:name w:val="WW8Num1z7"/>
    <w:rsid w:val="00E936B7"/>
  </w:style>
  <w:style w:type="character" w:customStyle="1" w:styleId="WW8Num1z8">
    <w:name w:val="WW8Num1z8"/>
    <w:rsid w:val="00E936B7"/>
  </w:style>
  <w:style w:type="character" w:customStyle="1" w:styleId="Absatz-Standardschriftart">
    <w:name w:val="Absatz-Standardschriftart"/>
    <w:rsid w:val="00E936B7"/>
  </w:style>
  <w:style w:type="character" w:customStyle="1" w:styleId="WW-Absatz-Standardschriftart">
    <w:name w:val="WW-Absatz-Standardschriftart"/>
    <w:rsid w:val="00E936B7"/>
  </w:style>
  <w:style w:type="character" w:customStyle="1" w:styleId="WW-Absatz-Standardschriftart1">
    <w:name w:val="WW-Absatz-Standardschriftart1"/>
    <w:rsid w:val="00E936B7"/>
  </w:style>
  <w:style w:type="character" w:customStyle="1" w:styleId="WW-Absatz-Standardschriftart11">
    <w:name w:val="WW-Absatz-Standardschriftart11"/>
    <w:rsid w:val="00E936B7"/>
  </w:style>
  <w:style w:type="character" w:customStyle="1" w:styleId="WW-Absatz-Standardschriftart111">
    <w:name w:val="WW-Absatz-Standardschriftart111"/>
    <w:rsid w:val="00E936B7"/>
  </w:style>
  <w:style w:type="character" w:customStyle="1" w:styleId="WW-Absatz-Standardschriftart1111">
    <w:name w:val="WW-Absatz-Standardschriftart1111"/>
    <w:rsid w:val="00E936B7"/>
  </w:style>
  <w:style w:type="character" w:customStyle="1" w:styleId="WW-Absatz-Standardschriftart11111">
    <w:name w:val="WW-Absatz-Standardschriftart11111"/>
    <w:rsid w:val="00E936B7"/>
  </w:style>
  <w:style w:type="character" w:customStyle="1" w:styleId="a5">
    <w:name w:val="Символ нумерации"/>
    <w:rsid w:val="00E936B7"/>
  </w:style>
  <w:style w:type="paragraph" w:customStyle="1" w:styleId="a0">
    <w:name w:val="Заголовок"/>
    <w:basedOn w:val="a"/>
    <w:next w:val="a1"/>
    <w:rsid w:val="00E936B7"/>
    <w:pPr>
      <w:keepNext/>
      <w:spacing w:before="240" w:after="120"/>
    </w:pPr>
    <w:rPr>
      <w:rFonts w:cs="Arial"/>
      <w:sz w:val="28"/>
      <w:szCs w:val="28"/>
    </w:rPr>
  </w:style>
  <w:style w:type="paragraph" w:styleId="a1">
    <w:name w:val="Body Text"/>
    <w:basedOn w:val="a"/>
    <w:rsid w:val="00E936B7"/>
    <w:pPr>
      <w:spacing w:after="120"/>
    </w:pPr>
  </w:style>
  <w:style w:type="paragraph" w:styleId="a6">
    <w:name w:val="List"/>
    <w:basedOn w:val="a1"/>
    <w:rsid w:val="00E936B7"/>
  </w:style>
  <w:style w:type="paragraph" w:styleId="a7">
    <w:name w:val="caption"/>
    <w:basedOn w:val="a"/>
    <w:qFormat/>
    <w:rsid w:val="00E936B7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E936B7"/>
    <w:pPr>
      <w:suppressLineNumbers/>
    </w:pPr>
  </w:style>
  <w:style w:type="paragraph" w:customStyle="1" w:styleId="WW-">
    <w:name w:val="WW-Заголовок"/>
    <w:basedOn w:val="a0"/>
    <w:next w:val="a8"/>
    <w:rsid w:val="00E936B7"/>
  </w:style>
  <w:style w:type="paragraph" w:styleId="a8">
    <w:name w:val="Subtitle"/>
    <w:basedOn w:val="a0"/>
    <w:next w:val="a1"/>
    <w:qFormat/>
    <w:rsid w:val="00E936B7"/>
    <w:pPr>
      <w:jc w:val="center"/>
    </w:pPr>
    <w:rPr>
      <w:i/>
      <w:iCs/>
    </w:rPr>
  </w:style>
  <w:style w:type="paragraph" w:styleId="a9">
    <w:name w:val="footer"/>
    <w:basedOn w:val="a"/>
    <w:rsid w:val="00E936B7"/>
    <w:pPr>
      <w:suppressLineNumbers/>
      <w:tabs>
        <w:tab w:val="center" w:pos="4818"/>
        <w:tab w:val="right" w:pos="9637"/>
      </w:tabs>
    </w:pPr>
  </w:style>
  <w:style w:type="paragraph" w:styleId="aa">
    <w:name w:val="header"/>
    <w:basedOn w:val="a"/>
    <w:rsid w:val="00E936B7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E936B7"/>
    <w:pPr>
      <w:suppressLineNumbers/>
    </w:pPr>
  </w:style>
  <w:style w:type="paragraph" w:styleId="ac">
    <w:name w:val="Body Text Indent"/>
    <w:basedOn w:val="a"/>
    <w:rsid w:val="00E936B7"/>
    <w:pPr>
      <w:ind w:firstLine="720"/>
    </w:pPr>
    <w:rPr>
      <w:sz w:val="28"/>
    </w:rPr>
  </w:style>
  <w:style w:type="paragraph" w:customStyle="1" w:styleId="ad">
    <w:name w:val="Заголовок таблицы"/>
    <w:basedOn w:val="ab"/>
    <w:rsid w:val="00E936B7"/>
    <w:pPr>
      <w:jc w:val="center"/>
    </w:pPr>
    <w:rPr>
      <w:b/>
      <w:bCs/>
    </w:rPr>
  </w:style>
  <w:style w:type="paragraph" w:styleId="ae">
    <w:name w:val="No Spacing"/>
    <w:qFormat/>
    <w:rsid w:val="00E936B7"/>
    <w:pPr>
      <w:suppressAutoHyphens/>
    </w:pPr>
    <w:rPr>
      <w:rFonts w:cs="Calibri"/>
      <w:sz w:val="24"/>
      <w:szCs w:val="24"/>
    </w:rPr>
  </w:style>
  <w:style w:type="paragraph" w:customStyle="1" w:styleId="af">
    <w:name w:val="Блочная цитата"/>
    <w:basedOn w:val="a"/>
    <w:rsid w:val="00E936B7"/>
    <w:pPr>
      <w:spacing w:after="283"/>
      <w:ind w:left="567" w:right="567"/>
    </w:pPr>
  </w:style>
  <w:style w:type="paragraph" w:styleId="af0">
    <w:name w:val="Title"/>
    <w:basedOn w:val="a0"/>
    <w:next w:val="a1"/>
    <w:qFormat/>
    <w:rsid w:val="00E936B7"/>
    <w:pPr>
      <w:jc w:val="center"/>
    </w:pPr>
    <w:rPr>
      <w:b/>
      <w:bCs/>
      <w:sz w:val="56"/>
      <w:szCs w:val="56"/>
    </w:rPr>
  </w:style>
  <w:style w:type="paragraph" w:customStyle="1" w:styleId="ConsPlusNormal">
    <w:name w:val="ConsPlusNormal"/>
    <w:rsid w:val="00E936B7"/>
    <w:pPr>
      <w:suppressAutoHyphens/>
      <w:autoSpaceDE w:val="0"/>
    </w:pPr>
    <w:rPr>
      <w:rFonts w:eastAsia="Calibri"/>
      <w:sz w:val="28"/>
      <w:szCs w:val="28"/>
      <w:lang w:eastAsia="zh-CN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6151B5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Cs w:val="20"/>
      <w:lang w:val="en-GB" w:eastAsia="en-US"/>
    </w:rPr>
  </w:style>
  <w:style w:type="paragraph" w:customStyle="1" w:styleId="af2">
    <w:name w:val="Абзац с отсуп"/>
    <w:basedOn w:val="a"/>
    <w:rsid w:val="00BB6052"/>
    <w:pPr>
      <w:widowControl/>
      <w:suppressAutoHyphens w:val="0"/>
      <w:spacing w:before="120" w:line="360" w:lineRule="exact"/>
      <w:ind w:firstLine="720"/>
      <w:jc w:val="both"/>
    </w:pPr>
    <w:rPr>
      <w:rFonts w:eastAsia="Times New Roman"/>
      <w:kern w:val="0"/>
      <w:sz w:val="28"/>
      <w:szCs w:val="20"/>
      <w:lang w:val="en-US"/>
    </w:rPr>
  </w:style>
  <w:style w:type="character" w:customStyle="1" w:styleId="30">
    <w:name w:val="Основной текст3"/>
    <w:rsid w:val="00BB6052"/>
    <w:rPr>
      <w:rFonts w:ascii="Arial" w:eastAsia="Times New Roman" w:hAnsi="Arial" w:cs="Arial"/>
      <w:color w:val="000000"/>
      <w:spacing w:val="4"/>
      <w:w w:val="100"/>
      <w:position w:val="0"/>
      <w:sz w:val="10"/>
      <w:szCs w:val="10"/>
      <w:shd w:val="clear" w:color="auto" w:fill="FFFFFF"/>
      <w:lang w:val="ru-RU" w:eastAsia="ru-RU"/>
    </w:rPr>
  </w:style>
  <w:style w:type="paragraph" w:customStyle="1" w:styleId="11">
    <w:name w:val="Абзац списка1"/>
    <w:basedOn w:val="a"/>
    <w:rsid w:val="00BB6052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rsid w:val="00BB60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f3">
    <w:name w:val="Hyperlink"/>
    <w:uiPriority w:val="99"/>
    <w:unhideWhenUsed/>
    <w:rsid w:val="006E2C12"/>
    <w:rPr>
      <w:color w:val="0000FF"/>
      <w:u w:val="single"/>
    </w:rPr>
  </w:style>
  <w:style w:type="paragraph" w:styleId="af4">
    <w:name w:val="Balloon Text"/>
    <w:basedOn w:val="a"/>
    <w:link w:val="af5"/>
    <w:rsid w:val="0079309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793092"/>
    <w:rPr>
      <w:rFonts w:ascii="Tahoma" w:eastAsia="Arial" w:hAnsi="Tahoma" w:cs="Tahoma"/>
      <w:kern w:val="1"/>
      <w:sz w:val="16"/>
      <w:szCs w:val="16"/>
    </w:rPr>
  </w:style>
  <w:style w:type="paragraph" w:customStyle="1" w:styleId="Iioaioo">
    <w:name w:val="Ii oaio?o"/>
    <w:basedOn w:val="a"/>
    <w:uiPriority w:val="99"/>
    <w:rsid w:val="00081AC5"/>
    <w:pPr>
      <w:keepNext/>
      <w:keepLines/>
      <w:widowControl/>
      <w:suppressAutoHyphens w:val="0"/>
      <w:spacing w:before="240" w:after="240"/>
      <w:jc w:val="center"/>
    </w:pPr>
    <w:rPr>
      <w:rFonts w:eastAsia="Times New Roman"/>
      <w:b/>
      <w:kern w:val="0"/>
      <w:sz w:val="28"/>
      <w:szCs w:val="20"/>
      <w:lang w:eastAsia="zh-CN"/>
    </w:rPr>
  </w:style>
  <w:style w:type="paragraph" w:customStyle="1" w:styleId="af6">
    <w:name w:val="Первая строка заголовка"/>
    <w:basedOn w:val="a"/>
    <w:rsid w:val="00081AC5"/>
    <w:pPr>
      <w:keepNext/>
      <w:keepLines/>
      <w:widowControl/>
      <w:suppressAutoHyphens w:val="0"/>
      <w:spacing w:before="960" w:after="120"/>
      <w:jc w:val="center"/>
    </w:pPr>
    <w:rPr>
      <w:rFonts w:eastAsia="Times New Roman"/>
      <w:b/>
      <w:kern w:val="0"/>
      <w:sz w:val="32"/>
      <w:szCs w:val="20"/>
    </w:rPr>
  </w:style>
  <w:style w:type="table" w:styleId="af7">
    <w:name w:val="Table Grid"/>
    <w:basedOn w:val="a3"/>
    <w:rsid w:val="004C4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F22A43"/>
    <w:pPr>
      <w:ind w:left="720"/>
      <w:contextualSpacing/>
    </w:pPr>
  </w:style>
  <w:style w:type="paragraph" w:customStyle="1" w:styleId="aligncenter">
    <w:name w:val="align_center"/>
    <w:basedOn w:val="a"/>
    <w:rsid w:val="00F22A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ConsPlusTitle">
    <w:name w:val="ConsPlusTitle"/>
    <w:rsid w:val="00F577DD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paragraph" w:customStyle="1" w:styleId="Aacao1cionooiii">
    <w:name w:val="Aacao1 c ionooiii"/>
    <w:basedOn w:val="a"/>
    <w:rsid w:val="004217F6"/>
    <w:pPr>
      <w:widowControl/>
      <w:spacing w:after="60" w:line="360" w:lineRule="exact"/>
      <w:ind w:firstLine="709"/>
      <w:jc w:val="both"/>
    </w:pPr>
    <w:rPr>
      <w:rFonts w:eastAsia="Times New Roman"/>
      <w:kern w:val="0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B7"/>
    <w:pPr>
      <w:widowControl w:val="0"/>
      <w:suppressAutoHyphens/>
    </w:pPr>
    <w:rPr>
      <w:rFonts w:eastAsia="Arial"/>
      <w:kern w:val="1"/>
      <w:szCs w:val="24"/>
    </w:rPr>
  </w:style>
  <w:style w:type="paragraph" w:styleId="1">
    <w:name w:val="heading 1"/>
    <w:basedOn w:val="a"/>
    <w:next w:val="a"/>
    <w:qFormat/>
    <w:rsid w:val="00E936B7"/>
    <w:pPr>
      <w:keepNext/>
      <w:tabs>
        <w:tab w:val="num" w:pos="0"/>
      </w:tabs>
      <w:ind w:left="432" w:hanging="432"/>
      <w:jc w:val="center"/>
      <w:outlineLvl w:val="0"/>
    </w:pPr>
    <w:rPr>
      <w:b/>
      <w:bCs/>
      <w:spacing w:val="28"/>
      <w:sz w:val="28"/>
    </w:rPr>
  </w:style>
  <w:style w:type="paragraph" w:styleId="2">
    <w:name w:val="heading 2"/>
    <w:basedOn w:val="a"/>
    <w:next w:val="a"/>
    <w:qFormat/>
    <w:rsid w:val="00E936B7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32"/>
    </w:rPr>
  </w:style>
  <w:style w:type="paragraph" w:styleId="3">
    <w:name w:val="heading 3"/>
    <w:basedOn w:val="a0"/>
    <w:next w:val="a1"/>
    <w:qFormat/>
    <w:rsid w:val="00E936B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E936B7"/>
  </w:style>
  <w:style w:type="character" w:customStyle="1" w:styleId="WW8Num1z1">
    <w:name w:val="WW8Num1z1"/>
    <w:rsid w:val="00E936B7"/>
  </w:style>
  <w:style w:type="character" w:customStyle="1" w:styleId="WW8Num1z2">
    <w:name w:val="WW8Num1z2"/>
    <w:rsid w:val="00E936B7"/>
  </w:style>
  <w:style w:type="character" w:customStyle="1" w:styleId="WW8Num1z3">
    <w:name w:val="WW8Num1z3"/>
    <w:rsid w:val="00E936B7"/>
  </w:style>
  <w:style w:type="character" w:customStyle="1" w:styleId="WW8Num1z4">
    <w:name w:val="WW8Num1z4"/>
    <w:rsid w:val="00E936B7"/>
  </w:style>
  <w:style w:type="character" w:customStyle="1" w:styleId="WW8Num1z5">
    <w:name w:val="WW8Num1z5"/>
    <w:rsid w:val="00E936B7"/>
  </w:style>
  <w:style w:type="character" w:customStyle="1" w:styleId="WW8Num1z6">
    <w:name w:val="WW8Num1z6"/>
    <w:rsid w:val="00E936B7"/>
  </w:style>
  <w:style w:type="character" w:customStyle="1" w:styleId="WW8Num1z7">
    <w:name w:val="WW8Num1z7"/>
    <w:rsid w:val="00E936B7"/>
  </w:style>
  <w:style w:type="character" w:customStyle="1" w:styleId="WW8Num1z8">
    <w:name w:val="WW8Num1z8"/>
    <w:rsid w:val="00E936B7"/>
  </w:style>
  <w:style w:type="character" w:customStyle="1" w:styleId="Absatz-Standardschriftart">
    <w:name w:val="Absatz-Standardschriftart"/>
    <w:rsid w:val="00E936B7"/>
  </w:style>
  <w:style w:type="character" w:customStyle="1" w:styleId="WW-Absatz-Standardschriftart">
    <w:name w:val="WW-Absatz-Standardschriftart"/>
    <w:rsid w:val="00E936B7"/>
  </w:style>
  <w:style w:type="character" w:customStyle="1" w:styleId="WW-Absatz-Standardschriftart1">
    <w:name w:val="WW-Absatz-Standardschriftart1"/>
    <w:rsid w:val="00E936B7"/>
  </w:style>
  <w:style w:type="character" w:customStyle="1" w:styleId="WW-Absatz-Standardschriftart11">
    <w:name w:val="WW-Absatz-Standardschriftart11"/>
    <w:rsid w:val="00E936B7"/>
  </w:style>
  <w:style w:type="character" w:customStyle="1" w:styleId="WW-Absatz-Standardschriftart111">
    <w:name w:val="WW-Absatz-Standardschriftart111"/>
    <w:rsid w:val="00E936B7"/>
  </w:style>
  <w:style w:type="character" w:customStyle="1" w:styleId="WW-Absatz-Standardschriftart1111">
    <w:name w:val="WW-Absatz-Standardschriftart1111"/>
    <w:rsid w:val="00E936B7"/>
  </w:style>
  <w:style w:type="character" w:customStyle="1" w:styleId="WW-Absatz-Standardschriftart11111">
    <w:name w:val="WW-Absatz-Standardschriftart11111"/>
    <w:rsid w:val="00E936B7"/>
  </w:style>
  <w:style w:type="character" w:customStyle="1" w:styleId="a5">
    <w:name w:val="Символ нумерации"/>
    <w:rsid w:val="00E936B7"/>
  </w:style>
  <w:style w:type="paragraph" w:customStyle="1" w:styleId="a0">
    <w:name w:val="Заголовок"/>
    <w:basedOn w:val="a"/>
    <w:next w:val="a1"/>
    <w:rsid w:val="00E936B7"/>
    <w:pPr>
      <w:keepNext/>
      <w:spacing w:before="240" w:after="120"/>
    </w:pPr>
    <w:rPr>
      <w:rFonts w:cs="Arial"/>
      <w:sz w:val="28"/>
      <w:szCs w:val="28"/>
    </w:rPr>
  </w:style>
  <w:style w:type="paragraph" w:styleId="a1">
    <w:name w:val="Body Text"/>
    <w:basedOn w:val="a"/>
    <w:rsid w:val="00E936B7"/>
    <w:pPr>
      <w:spacing w:after="120"/>
    </w:pPr>
  </w:style>
  <w:style w:type="paragraph" w:styleId="a6">
    <w:name w:val="List"/>
    <w:basedOn w:val="a1"/>
    <w:rsid w:val="00E936B7"/>
  </w:style>
  <w:style w:type="paragraph" w:styleId="a7">
    <w:name w:val="caption"/>
    <w:basedOn w:val="a"/>
    <w:qFormat/>
    <w:rsid w:val="00E936B7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E936B7"/>
    <w:pPr>
      <w:suppressLineNumbers/>
    </w:pPr>
  </w:style>
  <w:style w:type="paragraph" w:customStyle="1" w:styleId="WW-">
    <w:name w:val="WW-Заголовок"/>
    <w:basedOn w:val="a0"/>
    <w:next w:val="a8"/>
    <w:rsid w:val="00E936B7"/>
  </w:style>
  <w:style w:type="paragraph" w:styleId="a8">
    <w:name w:val="Subtitle"/>
    <w:basedOn w:val="a0"/>
    <w:next w:val="a1"/>
    <w:qFormat/>
    <w:rsid w:val="00E936B7"/>
    <w:pPr>
      <w:jc w:val="center"/>
    </w:pPr>
    <w:rPr>
      <w:i/>
      <w:iCs/>
    </w:rPr>
  </w:style>
  <w:style w:type="paragraph" w:styleId="a9">
    <w:name w:val="footer"/>
    <w:basedOn w:val="a"/>
    <w:rsid w:val="00E936B7"/>
    <w:pPr>
      <w:suppressLineNumbers/>
      <w:tabs>
        <w:tab w:val="center" w:pos="4818"/>
        <w:tab w:val="right" w:pos="9637"/>
      </w:tabs>
    </w:pPr>
  </w:style>
  <w:style w:type="paragraph" w:styleId="aa">
    <w:name w:val="header"/>
    <w:basedOn w:val="a"/>
    <w:rsid w:val="00E936B7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E936B7"/>
    <w:pPr>
      <w:suppressLineNumbers/>
    </w:pPr>
  </w:style>
  <w:style w:type="paragraph" w:styleId="ac">
    <w:name w:val="Body Text Indent"/>
    <w:basedOn w:val="a"/>
    <w:rsid w:val="00E936B7"/>
    <w:pPr>
      <w:ind w:firstLine="720"/>
    </w:pPr>
    <w:rPr>
      <w:sz w:val="28"/>
    </w:rPr>
  </w:style>
  <w:style w:type="paragraph" w:customStyle="1" w:styleId="ad">
    <w:name w:val="Заголовок таблицы"/>
    <w:basedOn w:val="ab"/>
    <w:rsid w:val="00E936B7"/>
    <w:pPr>
      <w:jc w:val="center"/>
    </w:pPr>
    <w:rPr>
      <w:b/>
      <w:bCs/>
    </w:rPr>
  </w:style>
  <w:style w:type="paragraph" w:styleId="ae">
    <w:name w:val="No Spacing"/>
    <w:qFormat/>
    <w:rsid w:val="00E936B7"/>
    <w:pPr>
      <w:suppressAutoHyphens/>
    </w:pPr>
    <w:rPr>
      <w:rFonts w:cs="Calibri"/>
      <w:sz w:val="24"/>
      <w:szCs w:val="24"/>
    </w:rPr>
  </w:style>
  <w:style w:type="paragraph" w:customStyle="1" w:styleId="af">
    <w:name w:val="Блочная цитата"/>
    <w:basedOn w:val="a"/>
    <w:rsid w:val="00E936B7"/>
    <w:pPr>
      <w:spacing w:after="283"/>
      <w:ind w:left="567" w:right="567"/>
    </w:pPr>
  </w:style>
  <w:style w:type="paragraph" w:styleId="af0">
    <w:name w:val="Title"/>
    <w:basedOn w:val="a0"/>
    <w:next w:val="a1"/>
    <w:qFormat/>
    <w:rsid w:val="00E936B7"/>
    <w:pPr>
      <w:jc w:val="center"/>
    </w:pPr>
    <w:rPr>
      <w:b/>
      <w:bCs/>
      <w:sz w:val="56"/>
      <w:szCs w:val="56"/>
    </w:rPr>
  </w:style>
  <w:style w:type="paragraph" w:customStyle="1" w:styleId="ConsPlusNormal">
    <w:name w:val="ConsPlusNormal"/>
    <w:rsid w:val="00E936B7"/>
    <w:pPr>
      <w:suppressAutoHyphens/>
      <w:autoSpaceDE w:val="0"/>
    </w:pPr>
    <w:rPr>
      <w:rFonts w:eastAsia="Calibri"/>
      <w:sz w:val="28"/>
      <w:szCs w:val="28"/>
      <w:lang w:eastAsia="zh-CN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6151B5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Cs w:val="20"/>
      <w:lang w:val="en-GB" w:eastAsia="en-US"/>
    </w:rPr>
  </w:style>
  <w:style w:type="paragraph" w:customStyle="1" w:styleId="af2">
    <w:name w:val="Абзац с отсуп"/>
    <w:basedOn w:val="a"/>
    <w:rsid w:val="00BB6052"/>
    <w:pPr>
      <w:widowControl/>
      <w:suppressAutoHyphens w:val="0"/>
      <w:spacing w:before="120" w:line="360" w:lineRule="exact"/>
      <w:ind w:firstLine="720"/>
      <w:jc w:val="both"/>
    </w:pPr>
    <w:rPr>
      <w:rFonts w:eastAsia="Times New Roman"/>
      <w:kern w:val="0"/>
      <w:sz w:val="28"/>
      <w:szCs w:val="20"/>
      <w:lang w:val="en-US"/>
    </w:rPr>
  </w:style>
  <w:style w:type="character" w:customStyle="1" w:styleId="30">
    <w:name w:val="Основной текст3"/>
    <w:rsid w:val="00BB6052"/>
    <w:rPr>
      <w:rFonts w:ascii="Arial" w:eastAsia="Times New Roman" w:hAnsi="Arial" w:cs="Arial"/>
      <w:color w:val="000000"/>
      <w:spacing w:val="4"/>
      <w:w w:val="100"/>
      <w:position w:val="0"/>
      <w:sz w:val="10"/>
      <w:szCs w:val="10"/>
      <w:shd w:val="clear" w:color="auto" w:fill="FFFFFF"/>
      <w:lang w:val="ru-RU" w:eastAsia="ru-RU"/>
    </w:rPr>
  </w:style>
  <w:style w:type="paragraph" w:customStyle="1" w:styleId="11">
    <w:name w:val="Абзац списка1"/>
    <w:basedOn w:val="a"/>
    <w:rsid w:val="00BB6052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rsid w:val="00BB60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f3">
    <w:name w:val="Hyperlink"/>
    <w:uiPriority w:val="99"/>
    <w:unhideWhenUsed/>
    <w:rsid w:val="006E2C12"/>
    <w:rPr>
      <w:color w:val="0000FF"/>
      <w:u w:val="single"/>
    </w:rPr>
  </w:style>
  <w:style w:type="paragraph" w:styleId="af4">
    <w:name w:val="Balloon Text"/>
    <w:basedOn w:val="a"/>
    <w:link w:val="af5"/>
    <w:rsid w:val="0079309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793092"/>
    <w:rPr>
      <w:rFonts w:ascii="Tahoma" w:eastAsia="Arial" w:hAnsi="Tahoma" w:cs="Tahoma"/>
      <w:kern w:val="1"/>
      <w:sz w:val="16"/>
      <w:szCs w:val="16"/>
    </w:rPr>
  </w:style>
  <w:style w:type="paragraph" w:customStyle="1" w:styleId="Iioaioo">
    <w:name w:val="Ii oaio?o"/>
    <w:basedOn w:val="a"/>
    <w:uiPriority w:val="99"/>
    <w:rsid w:val="00081AC5"/>
    <w:pPr>
      <w:keepNext/>
      <w:keepLines/>
      <w:widowControl/>
      <w:suppressAutoHyphens w:val="0"/>
      <w:spacing w:before="240" w:after="240"/>
      <w:jc w:val="center"/>
    </w:pPr>
    <w:rPr>
      <w:rFonts w:eastAsia="Times New Roman"/>
      <w:b/>
      <w:kern w:val="0"/>
      <w:sz w:val="28"/>
      <w:szCs w:val="20"/>
      <w:lang w:eastAsia="zh-CN"/>
    </w:rPr>
  </w:style>
  <w:style w:type="paragraph" w:customStyle="1" w:styleId="af6">
    <w:name w:val="Первая строка заголовка"/>
    <w:basedOn w:val="a"/>
    <w:rsid w:val="00081AC5"/>
    <w:pPr>
      <w:keepNext/>
      <w:keepLines/>
      <w:widowControl/>
      <w:suppressAutoHyphens w:val="0"/>
      <w:spacing w:before="960" w:after="120"/>
      <w:jc w:val="center"/>
    </w:pPr>
    <w:rPr>
      <w:rFonts w:eastAsia="Times New Roman"/>
      <w:b/>
      <w:kern w:val="0"/>
      <w:sz w:val="32"/>
      <w:szCs w:val="20"/>
    </w:rPr>
  </w:style>
  <w:style w:type="table" w:styleId="af7">
    <w:name w:val="Table Grid"/>
    <w:basedOn w:val="a3"/>
    <w:rsid w:val="004C4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F22A43"/>
    <w:pPr>
      <w:ind w:left="720"/>
      <w:contextualSpacing/>
    </w:pPr>
  </w:style>
  <w:style w:type="paragraph" w:customStyle="1" w:styleId="aligncenter">
    <w:name w:val="align_center"/>
    <w:basedOn w:val="a"/>
    <w:rsid w:val="00F22A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ConsPlusTitle">
    <w:name w:val="ConsPlusTitle"/>
    <w:rsid w:val="00F577DD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paragraph" w:customStyle="1" w:styleId="Aacao1cionooiii">
    <w:name w:val="Aacao1 c ionooiii"/>
    <w:basedOn w:val="a"/>
    <w:rsid w:val="004217F6"/>
    <w:pPr>
      <w:widowControl/>
      <w:spacing w:after="60" w:line="360" w:lineRule="exact"/>
      <w:ind w:firstLine="709"/>
      <w:jc w:val="both"/>
    </w:pPr>
    <w:rPr>
      <w:rFonts w:eastAsia="Times New Roman"/>
      <w:kern w:val="0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20230&amp;dst=100010" TargetMode="External"/><Relationship Id="rId18" Type="http://schemas.openxmlformats.org/officeDocument/2006/relationships/image" Target="media/image3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7" Type="http://schemas.openxmlformats.org/officeDocument/2006/relationships/footnotes" Target="footnotes.xml"/><Relationship Id="rId12" Type="http://schemas.openxmlformats.org/officeDocument/2006/relationships/hyperlink" Target="file:///C:\Users\u0102\Downloads\&#1055;&#1040;&#1056;.doc" TargetMode="External"/><Relationship Id="rId17" Type="http://schemas.openxmlformats.org/officeDocument/2006/relationships/image" Target="media/image2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2777&amp;dst=5769" TargetMode="External"/><Relationship Id="rId20" Type="http://schemas.openxmlformats.org/officeDocument/2006/relationships/hyperlink" Target="https://login.consultant.ru/link/?req=doc&amp;base=LAW&amp;n=465808&amp;dst=37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0810&amp;dst=103395" TargetMode="External"/><Relationship Id="rId24" Type="http://schemas.openxmlformats.org/officeDocument/2006/relationships/hyperlink" Target="https://login.consultant.ru/link/?req=doc&amp;base=LAW&amp;n=394431&amp;dst=10010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52913" TargetMode="External"/><Relationship Id="rId23" Type="http://schemas.openxmlformats.org/officeDocument/2006/relationships/hyperlink" Target="https://login.consultant.ru/link/?req=doc&amp;base=LAW&amp;n=452991&amp;dst=217" TargetMode="External"/><Relationship Id="rId10" Type="http://schemas.openxmlformats.org/officeDocument/2006/relationships/hyperlink" Target="https://login.consultant.ru/link/?req=doc&amp;base=LAW&amp;n=483062" TargetMode="External"/><Relationship Id="rId19" Type="http://schemas.openxmlformats.org/officeDocument/2006/relationships/hyperlink" Target="https://login.consultant.ru/link/?req=doc&amp;base=LAW&amp;n=465808&amp;dst=370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LAW&amp;n=121087&amp;dst=100142" TargetMode="External"/><Relationship Id="rId22" Type="http://schemas.openxmlformats.org/officeDocument/2006/relationships/hyperlink" Target="https://login.consultant.ru/link/?req=doc&amp;base=LAW&amp;n=452991&amp;dst=2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D4E6D-5E2A-47A0-B02D-E1BD2542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4865</Words>
  <Characters>27736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kolontitul</vt:lpstr>
    </vt:vector>
  </TitlesOfParts>
  <Company>workgroup</Company>
  <LinksUpToDate>false</LinksUpToDate>
  <CharactersWithSpaces>32536</CharactersWithSpaces>
  <SharedDoc>false</SharedDoc>
  <HLinks>
    <vt:vector size="24" baseType="variant">
      <vt:variant>
        <vt:i4>3211376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7143477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consultantplus://offline/ref=45DDD8A05711E650A419D5DE3360C0379477D3449C4D9B9C7327FA47E24AF6A424D2D492E0EACCF21A4D7449F9034699D72DAA929CC71C1B291CDBFBCCR4H</vt:lpwstr>
      </vt:variant>
      <vt:variant>
        <vt:lpwstr/>
      </vt:variant>
      <vt:variant>
        <vt:i4>7143483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consultantplus://offline/ref=45DDD8A05711E650A419D5DE3360C0379477D3449C4D9B9C7327FA47E24AF6A424D2D492E0EACCF21A4D7449F7034699D72DAA929CC71C1B291CDBFBCCR4H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kolontitul</dc:title>
  <dc:creator>Arhitector</dc:creator>
  <cp:lastModifiedBy>User</cp:lastModifiedBy>
  <cp:revision>9</cp:revision>
  <cp:lastPrinted>2024-09-02T13:30:00Z</cp:lastPrinted>
  <dcterms:created xsi:type="dcterms:W3CDTF">2024-08-23T11:54:00Z</dcterms:created>
  <dcterms:modified xsi:type="dcterms:W3CDTF">2024-09-09T07:45:00Z</dcterms:modified>
</cp:coreProperties>
</file>