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90" w:rsidRPr="004173B5" w:rsidRDefault="006C213E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ДУМА </w:t>
      </w:r>
      <w:r w:rsidR="001B2D90" w:rsidRPr="004173B5">
        <w:rPr>
          <w:rFonts w:ascii="Times New Roman" w:hAnsi="Times New Roman"/>
          <w:b/>
          <w:bCs/>
          <w:sz w:val="28"/>
          <w:szCs w:val="28"/>
        </w:rPr>
        <w:t xml:space="preserve">ЛЕБЯЖСКОГО МУНИЦИПАЛЬНОГО ОКРУГА  </w:t>
      </w:r>
    </w:p>
    <w:p w:rsidR="001B2D90" w:rsidRPr="004173B5" w:rsidRDefault="001B2D90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3B5">
        <w:rPr>
          <w:rFonts w:ascii="Times New Roman" w:hAnsi="Times New Roman"/>
          <w:b/>
          <w:bCs/>
          <w:sz w:val="28"/>
          <w:szCs w:val="28"/>
        </w:rPr>
        <w:t>ПЕРВОГО СОЗЫВА</w:t>
      </w:r>
    </w:p>
    <w:p w:rsidR="001B2D90" w:rsidRPr="001B2D90" w:rsidRDefault="001B2D90" w:rsidP="001B2D90">
      <w:pPr>
        <w:jc w:val="center"/>
        <w:rPr>
          <w:rFonts w:ascii="Times New Roman" w:hAnsi="Times New Roman"/>
          <w:sz w:val="20"/>
          <w:szCs w:val="20"/>
        </w:rPr>
      </w:pPr>
      <w:r w:rsidRPr="001B2D90">
        <w:rPr>
          <w:rFonts w:ascii="Times New Roman" w:hAnsi="Times New Roman"/>
          <w:sz w:val="20"/>
          <w:szCs w:val="20"/>
        </w:rPr>
        <w:t xml:space="preserve">613500 Кировская обл., </w:t>
      </w:r>
      <w:proofErr w:type="spellStart"/>
      <w:r w:rsidRPr="001B2D90">
        <w:rPr>
          <w:rFonts w:ascii="Times New Roman" w:hAnsi="Times New Roman"/>
          <w:sz w:val="20"/>
          <w:szCs w:val="20"/>
        </w:rPr>
        <w:t>пгт</w:t>
      </w:r>
      <w:proofErr w:type="spellEnd"/>
      <w:r w:rsidRPr="001B2D90">
        <w:rPr>
          <w:rFonts w:ascii="Times New Roman" w:hAnsi="Times New Roman"/>
          <w:sz w:val="20"/>
          <w:szCs w:val="20"/>
        </w:rPr>
        <w:t xml:space="preserve"> Лебяжье, ул. Комсомольская 5, тел. (83344)2-03-39, факс (83344) 2-02-50</w:t>
      </w:r>
    </w:p>
    <w:p w:rsidR="001B2D90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righ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</w:t>
      </w:r>
    </w:p>
    <w:p w:rsidR="001B2D90" w:rsidRPr="001B2D90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B2D90">
        <w:rPr>
          <w:rFonts w:ascii="Times New Roman" w:hAnsi="Times New Roman" w:cs="Times New Roman"/>
          <w:i w:val="0"/>
          <w:sz w:val="28"/>
          <w:szCs w:val="28"/>
        </w:rPr>
        <w:t>Решение</w:t>
      </w:r>
    </w:p>
    <w:tbl>
      <w:tblPr>
        <w:tblW w:w="907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9072"/>
      </w:tblGrid>
      <w:tr w:rsidR="001B2D90" w:rsidRPr="004173B5" w:rsidTr="00025E32">
        <w:tc>
          <w:tcPr>
            <w:tcW w:w="9072" w:type="dxa"/>
          </w:tcPr>
          <w:p w:rsidR="001B2D90" w:rsidRPr="004173B5" w:rsidRDefault="00A66FF6" w:rsidP="00A66FF6">
            <w:pPr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21.02.2024</w:t>
            </w:r>
            <w:r w:rsidR="001B2D90"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 w:rsidR="001B2D90"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 xml:space="preserve"> 303</w:t>
            </w:r>
          </w:p>
        </w:tc>
      </w:tr>
    </w:tbl>
    <w:p w:rsidR="001B2D90" w:rsidRDefault="001B2D90" w:rsidP="001B2D90">
      <w:pPr>
        <w:pStyle w:val="2"/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7C3101">
        <w:rPr>
          <w:rFonts w:ascii="Times New Roman" w:hAnsi="Times New Roman"/>
          <w:b w:val="0"/>
          <w:sz w:val="26"/>
          <w:szCs w:val="26"/>
        </w:rPr>
        <w:t>пгт</w:t>
      </w:r>
      <w:proofErr w:type="spellEnd"/>
      <w:r w:rsidRPr="007C3101">
        <w:rPr>
          <w:rFonts w:ascii="Times New Roman" w:hAnsi="Times New Roman"/>
          <w:b w:val="0"/>
          <w:sz w:val="26"/>
          <w:szCs w:val="26"/>
        </w:rPr>
        <w:t xml:space="preserve"> Лебяжье </w:t>
      </w:r>
    </w:p>
    <w:p w:rsidR="001501FC" w:rsidRPr="001501FC" w:rsidRDefault="001501FC" w:rsidP="001501FC">
      <w:pPr>
        <w:rPr>
          <w:lang w:eastAsia="zh-CN"/>
        </w:rPr>
      </w:pPr>
    </w:p>
    <w:p w:rsidR="00D64990" w:rsidRPr="00D64990" w:rsidRDefault="00D64990" w:rsidP="00D649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99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дополнений </w:t>
      </w:r>
      <w:r w:rsidRPr="00D64990">
        <w:rPr>
          <w:rFonts w:ascii="Times New Roman" w:hAnsi="Times New Roman" w:cs="Times New Roman"/>
          <w:b/>
          <w:sz w:val="28"/>
          <w:szCs w:val="28"/>
        </w:rPr>
        <w:t>в решение Думы Лебяжского муниципального округа от 28.10.2021 № 48 «Об учреждении финансового управления администрации Лебяжского муниципального округа Кировской области и утверждении Положения о финансовом управлении администрации Лебяжского муниципального округа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B2D90" w:rsidRPr="003E6E42" w:rsidRDefault="001B2D90" w:rsidP="001B2D90">
      <w:pPr>
        <w:shd w:val="clear" w:color="auto" w:fill="FFFFFF"/>
        <w:spacing w:after="0" w:line="360" w:lineRule="auto"/>
        <w:ind w:right="11" w:firstLine="561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1B2D90" w:rsidRPr="004951B5" w:rsidRDefault="001B2D90" w:rsidP="005337C5">
      <w:pPr>
        <w:shd w:val="clear" w:color="auto" w:fill="FFFFFF"/>
        <w:spacing w:after="0" w:line="360" w:lineRule="auto"/>
        <w:ind w:right="11" w:firstLine="561"/>
        <w:jc w:val="both"/>
        <w:rPr>
          <w:rFonts w:ascii="Times New Roman" w:hAnsi="Times New Roman"/>
          <w:sz w:val="28"/>
          <w:szCs w:val="28"/>
        </w:rPr>
      </w:pPr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В соответствии с Бюджетным </w:t>
      </w:r>
      <w:hyperlink r:id="rId5" w:history="1">
        <w:r w:rsidRPr="004951B5">
          <w:rPr>
            <w:rFonts w:ascii="Times New Roman" w:eastAsia="Calibri" w:hAnsi="Times New Roman"/>
            <w:bCs/>
            <w:sz w:val="28"/>
            <w:szCs w:val="28"/>
            <w:lang w:eastAsia="ru-RU"/>
          </w:rPr>
          <w:t>кодексом</w:t>
        </w:r>
      </w:hyperlink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Российской Федерации, </w:t>
      </w:r>
      <w:r w:rsidRPr="004951B5">
        <w:rPr>
          <w:rFonts w:ascii="Times New Roman" w:hAnsi="Times New Roman"/>
          <w:sz w:val="28"/>
          <w:szCs w:val="28"/>
        </w:rPr>
        <w:t xml:space="preserve">Дума Лебяжского муниципального округа   </w:t>
      </w:r>
      <w:r w:rsidRPr="004951B5">
        <w:rPr>
          <w:rFonts w:ascii="Times New Roman" w:hAnsi="Times New Roman"/>
          <w:caps/>
          <w:sz w:val="28"/>
          <w:szCs w:val="28"/>
        </w:rPr>
        <w:t>решила</w:t>
      </w:r>
      <w:r w:rsidRPr="004951B5">
        <w:rPr>
          <w:rFonts w:ascii="Times New Roman" w:hAnsi="Times New Roman"/>
          <w:sz w:val="28"/>
          <w:szCs w:val="28"/>
        </w:rPr>
        <w:t>:</w:t>
      </w:r>
    </w:p>
    <w:p w:rsidR="001B2D90" w:rsidRPr="004951B5" w:rsidRDefault="001B2D90" w:rsidP="005337C5">
      <w:pPr>
        <w:spacing w:after="0" w:line="360" w:lineRule="auto"/>
        <w:ind w:firstLine="540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4951B5">
        <w:rPr>
          <w:rFonts w:ascii="Times New Roman" w:hAnsi="Times New Roman"/>
          <w:kern w:val="28"/>
          <w:sz w:val="28"/>
          <w:szCs w:val="28"/>
        </w:rPr>
        <w:t>1. Внести изменения</w:t>
      </w:r>
      <w:r w:rsidR="00C965EB" w:rsidRPr="004951B5">
        <w:rPr>
          <w:rFonts w:ascii="Times New Roman" w:hAnsi="Times New Roman"/>
          <w:kern w:val="28"/>
          <w:sz w:val="28"/>
          <w:szCs w:val="28"/>
        </w:rPr>
        <w:t xml:space="preserve"> и дополнения </w:t>
      </w:r>
      <w:r w:rsidRPr="004951B5">
        <w:rPr>
          <w:rFonts w:ascii="Times New Roman" w:hAnsi="Times New Roman"/>
          <w:kern w:val="28"/>
          <w:sz w:val="28"/>
          <w:szCs w:val="28"/>
        </w:rPr>
        <w:t xml:space="preserve">в Положение </w:t>
      </w:r>
      <w:r w:rsidR="00D64990" w:rsidRPr="004951B5">
        <w:rPr>
          <w:rFonts w:ascii="Times New Roman" w:hAnsi="Times New Roman" w:cs="Times New Roman"/>
          <w:sz w:val="28"/>
          <w:szCs w:val="28"/>
        </w:rPr>
        <w:t>о финансовом управлении администрации</w:t>
      </w:r>
      <w:r w:rsidR="00445CB0" w:rsidRPr="004951B5">
        <w:rPr>
          <w:rFonts w:ascii="Times New Roman" w:hAnsi="Times New Roman" w:cs="Times New Roman"/>
          <w:sz w:val="28"/>
          <w:szCs w:val="28"/>
        </w:rPr>
        <w:t xml:space="preserve"> </w:t>
      </w:r>
      <w:r w:rsidR="00D64990" w:rsidRPr="004951B5">
        <w:rPr>
          <w:rFonts w:ascii="Times New Roman" w:hAnsi="Times New Roman" w:cs="Times New Roman"/>
          <w:sz w:val="28"/>
          <w:szCs w:val="28"/>
        </w:rPr>
        <w:t>Лебяжского муниципального округа Кировской области</w:t>
      </w:r>
      <w:r w:rsidRPr="00495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утвержденное решением Думы Лебяжского муниципального округа</w:t>
      </w:r>
      <w:r w:rsidR="006C213E"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от </w:t>
      </w:r>
      <w:r w:rsidR="00D64990"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>28</w:t>
      </w:r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>.10.2021 №</w:t>
      </w:r>
      <w:r w:rsidR="00D64990"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>48</w:t>
      </w:r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«</w:t>
      </w:r>
      <w:r w:rsidR="00445CB0" w:rsidRPr="004951B5">
        <w:rPr>
          <w:rFonts w:ascii="Times New Roman" w:hAnsi="Times New Roman" w:cs="Times New Roman"/>
          <w:sz w:val="28"/>
          <w:szCs w:val="28"/>
        </w:rPr>
        <w:t xml:space="preserve">Об учреждении финансового управления администрации Лебяжского муниципального округа Кировской области и утверждении Положения о финансовом управлении администрации Лебяжского муниципального округа Кировской области» </w:t>
      </w:r>
      <w:r w:rsidRPr="004951B5">
        <w:rPr>
          <w:rFonts w:ascii="Times New Roman" w:eastAsia="Calibri" w:hAnsi="Times New Roman"/>
          <w:bCs/>
          <w:sz w:val="28"/>
          <w:szCs w:val="28"/>
          <w:lang w:eastAsia="ru-RU"/>
        </w:rPr>
        <w:t>согласно приложению.</w:t>
      </w:r>
    </w:p>
    <w:p w:rsidR="001B2D90" w:rsidRPr="004951B5" w:rsidRDefault="001B2D90" w:rsidP="005337C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D0546B" w:rsidRPr="004951B5">
        <w:rPr>
          <w:rFonts w:ascii="Times New Roman" w:eastAsia="Times New Roman" w:hAnsi="Times New Roman" w:cs="Times New Roman"/>
          <w:sz w:val="28"/>
          <w:szCs w:val="28"/>
        </w:rPr>
        <w:t>Настоящее решение   подлежит официальному опубликованию</w:t>
      </w:r>
      <w:r w:rsidRPr="004951B5">
        <w:rPr>
          <w:rFonts w:ascii="Times New Roman" w:hAnsi="Times New Roman" w:cs="Times New Roman"/>
          <w:sz w:val="28"/>
          <w:szCs w:val="28"/>
        </w:rPr>
        <w:t>.</w:t>
      </w:r>
    </w:p>
    <w:p w:rsidR="001B2D90" w:rsidRPr="004951B5" w:rsidRDefault="001B2D90" w:rsidP="005337C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51B5">
        <w:rPr>
          <w:rFonts w:ascii="Times New Roman" w:hAnsi="Times New Roman"/>
          <w:sz w:val="28"/>
          <w:szCs w:val="28"/>
        </w:rPr>
        <w:t>3. Наст</w:t>
      </w:r>
      <w:r w:rsidR="003E6E42" w:rsidRPr="004951B5">
        <w:rPr>
          <w:rFonts w:ascii="Times New Roman" w:hAnsi="Times New Roman"/>
          <w:sz w:val="28"/>
          <w:szCs w:val="28"/>
        </w:rPr>
        <w:t xml:space="preserve">оящее решение вступает в силу с </w:t>
      </w:r>
      <w:r w:rsidR="00D0546B" w:rsidRPr="004951B5">
        <w:rPr>
          <w:rFonts w:ascii="Times New Roman" w:hAnsi="Times New Roman"/>
          <w:sz w:val="28"/>
          <w:szCs w:val="28"/>
        </w:rPr>
        <w:t>момента</w:t>
      </w:r>
      <w:r w:rsidR="001501FC" w:rsidRPr="004951B5">
        <w:rPr>
          <w:rFonts w:ascii="Times New Roman" w:hAnsi="Times New Roman"/>
          <w:sz w:val="28"/>
          <w:szCs w:val="28"/>
        </w:rPr>
        <w:t xml:space="preserve"> подписания.</w:t>
      </w:r>
    </w:p>
    <w:p w:rsidR="001B2D90" w:rsidRPr="004951B5" w:rsidRDefault="001B2D90" w:rsidP="001B2D9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7480" w:type="dxa"/>
        <w:tblLayout w:type="fixed"/>
        <w:tblLook w:val="04A0" w:firstRow="1" w:lastRow="0" w:firstColumn="1" w:lastColumn="0" w:noHBand="0" w:noVBand="1"/>
      </w:tblPr>
      <w:tblGrid>
        <w:gridCol w:w="3888"/>
        <w:gridCol w:w="1040"/>
        <w:gridCol w:w="2552"/>
      </w:tblGrid>
      <w:tr w:rsidR="001B2D90" w:rsidRPr="004951B5" w:rsidTr="006C213E">
        <w:trPr>
          <w:cantSplit/>
          <w:trHeight w:val="244"/>
        </w:trPr>
        <w:tc>
          <w:tcPr>
            <w:tcW w:w="3888" w:type="dxa"/>
          </w:tcPr>
          <w:p w:rsidR="001B2D90" w:rsidRPr="004951B5" w:rsidRDefault="001B2D90" w:rsidP="00046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4951B5">
              <w:rPr>
                <w:rFonts w:ascii="Times New Roman" w:hAnsi="Times New Roman"/>
                <w:sz w:val="28"/>
                <w:szCs w:val="28"/>
              </w:rPr>
              <w:t>Председатель Думы Лебяжского муниципального округа</w:t>
            </w:r>
            <w:r w:rsidRPr="004951B5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1040" w:type="dxa"/>
          </w:tcPr>
          <w:p w:rsidR="001B2D90" w:rsidRPr="004951B5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</w:tcPr>
          <w:p w:rsidR="001B2D90" w:rsidRPr="004951B5" w:rsidRDefault="001B2D90" w:rsidP="006C213E">
            <w:pPr>
              <w:snapToGrid w:val="0"/>
              <w:spacing w:after="0" w:line="240" w:lineRule="auto"/>
              <w:ind w:left="-2237" w:firstLine="2237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4951B5" w:rsidRDefault="001B2D90" w:rsidP="006C213E">
            <w:pPr>
              <w:snapToGrid w:val="0"/>
              <w:spacing w:after="0" w:line="240" w:lineRule="auto"/>
              <w:ind w:left="-2237" w:firstLine="2237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4951B5">
              <w:rPr>
                <w:rFonts w:ascii="Times New Roman" w:hAnsi="Times New Roman"/>
                <w:sz w:val="28"/>
                <w:szCs w:val="28"/>
              </w:rPr>
              <w:t>В.Н. Гуляев</w:t>
            </w:r>
          </w:p>
        </w:tc>
        <w:bookmarkStart w:id="0" w:name="_GoBack"/>
        <w:bookmarkEnd w:id="0"/>
      </w:tr>
      <w:tr w:rsidR="001B2D90" w:rsidRPr="004951B5" w:rsidTr="006C213E">
        <w:trPr>
          <w:cantSplit/>
          <w:trHeight w:val="244"/>
        </w:trPr>
        <w:tc>
          <w:tcPr>
            <w:tcW w:w="3888" w:type="dxa"/>
          </w:tcPr>
          <w:p w:rsidR="001B2D90" w:rsidRPr="004951B5" w:rsidRDefault="001B2D90" w:rsidP="00046D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4951B5" w:rsidRDefault="005337C5" w:rsidP="00046DBD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1B5"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r w:rsidR="001B2D90" w:rsidRPr="004951B5">
              <w:rPr>
                <w:rFonts w:ascii="Times New Roman" w:hAnsi="Times New Roman"/>
                <w:sz w:val="28"/>
                <w:szCs w:val="28"/>
              </w:rPr>
              <w:t xml:space="preserve">Лебяжского муниципального округа             </w:t>
            </w:r>
          </w:p>
        </w:tc>
        <w:tc>
          <w:tcPr>
            <w:tcW w:w="1040" w:type="dxa"/>
          </w:tcPr>
          <w:p w:rsidR="001B2D90" w:rsidRPr="004951B5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</w:tcPr>
          <w:p w:rsidR="001B2D90" w:rsidRPr="004951B5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:rsidR="001B2D90" w:rsidRPr="004951B5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4951B5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4951B5">
              <w:rPr>
                <w:rFonts w:ascii="Times New Roman" w:hAnsi="Times New Roman"/>
                <w:sz w:val="28"/>
                <w:szCs w:val="28"/>
              </w:rPr>
              <w:t>Т.А. Обухова</w:t>
            </w:r>
          </w:p>
        </w:tc>
      </w:tr>
    </w:tbl>
    <w:p w:rsidR="001B2D90" w:rsidRPr="004951B5" w:rsidRDefault="001B2D90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7C5" w:rsidRDefault="005337C5" w:rsidP="00533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D90" w:rsidRPr="004951B5" w:rsidRDefault="00046DBD" w:rsidP="005337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6DBD" w:rsidRPr="004951B5" w:rsidRDefault="00046DBD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6DBD" w:rsidRPr="004951B5" w:rsidRDefault="003E6E42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hAnsi="Times New Roman" w:cs="Times New Roman"/>
          <w:sz w:val="28"/>
          <w:szCs w:val="28"/>
        </w:rPr>
        <w:t>Утверждено</w:t>
      </w:r>
    </w:p>
    <w:p w:rsidR="00046DBD" w:rsidRPr="004951B5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hAnsi="Times New Roman" w:cs="Times New Roman"/>
          <w:sz w:val="28"/>
          <w:szCs w:val="28"/>
        </w:rPr>
        <w:t>р</w:t>
      </w:r>
      <w:r w:rsidR="00046DBD" w:rsidRPr="004951B5">
        <w:rPr>
          <w:rFonts w:ascii="Times New Roman" w:hAnsi="Times New Roman" w:cs="Times New Roman"/>
          <w:sz w:val="28"/>
          <w:szCs w:val="28"/>
        </w:rPr>
        <w:t>ешением Думы Лебяжского</w:t>
      </w:r>
    </w:p>
    <w:p w:rsidR="00046DBD" w:rsidRPr="004951B5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hAnsi="Times New Roman" w:cs="Times New Roman"/>
          <w:sz w:val="28"/>
          <w:szCs w:val="28"/>
        </w:rPr>
        <w:t>м</w:t>
      </w:r>
      <w:r w:rsidR="00046DBD" w:rsidRPr="004951B5">
        <w:rPr>
          <w:rFonts w:ascii="Times New Roman" w:hAnsi="Times New Roman" w:cs="Times New Roman"/>
          <w:sz w:val="28"/>
          <w:szCs w:val="28"/>
        </w:rPr>
        <w:t>униципального округа</w:t>
      </w:r>
    </w:p>
    <w:p w:rsidR="00046DBD" w:rsidRPr="004951B5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1B5">
        <w:rPr>
          <w:rFonts w:ascii="Times New Roman" w:hAnsi="Times New Roman" w:cs="Times New Roman"/>
          <w:sz w:val="28"/>
          <w:szCs w:val="28"/>
        </w:rPr>
        <w:t>о</w:t>
      </w:r>
      <w:r w:rsidR="00046DBD" w:rsidRPr="004951B5">
        <w:rPr>
          <w:rFonts w:ascii="Times New Roman" w:hAnsi="Times New Roman" w:cs="Times New Roman"/>
          <w:sz w:val="28"/>
          <w:szCs w:val="28"/>
        </w:rPr>
        <w:t xml:space="preserve">т </w:t>
      </w:r>
      <w:r w:rsidR="00A66FF6" w:rsidRPr="004951B5">
        <w:rPr>
          <w:rFonts w:ascii="Times New Roman" w:hAnsi="Times New Roman" w:cs="Times New Roman"/>
          <w:sz w:val="28"/>
          <w:szCs w:val="28"/>
        </w:rPr>
        <w:t>21.02.2024 № 303</w:t>
      </w:r>
    </w:p>
    <w:p w:rsidR="001B2D90" w:rsidRDefault="001B2D90" w:rsidP="001B2D90">
      <w:pPr>
        <w:spacing w:after="0"/>
        <w:rPr>
          <w:sz w:val="26"/>
          <w:szCs w:val="26"/>
        </w:rPr>
      </w:pPr>
    </w:p>
    <w:p w:rsidR="001E10AB" w:rsidRPr="003E6E42" w:rsidRDefault="001E10AB" w:rsidP="001B2D90">
      <w:pPr>
        <w:spacing w:after="0"/>
        <w:rPr>
          <w:sz w:val="26"/>
          <w:szCs w:val="26"/>
        </w:rPr>
      </w:pPr>
    </w:p>
    <w:p w:rsidR="001B2D90" w:rsidRPr="00D64990" w:rsidRDefault="006C213E" w:rsidP="00D64990">
      <w:pPr>
        <w:spacing w:after="0"/>
        <w:jc w:val="center"/>
        <w:rPr>
          <w:rFonts w:ascii="Times New Roman" w:hAnsi="Times New Roman" w:cs="Times New Roman"/>
          <w:b/>
          <w:kern w:val="28"/>
          <w:sz w:val="26"/>
          <w:szCs w:val="26"/>
        </w:rPr>
      </w:pPr>
      <w:r>
        <w:rPr>
          <w:rFonts w:ascii="Times New Roman" w:hAnsi="Times New Roman" w:cs="Times New Roman"/>
          <w:b/>
          <w:kern w:val="28"/>
          <w:sz w:val="26"/>
          <w:szCs w:val="26"/>
        </w:rPr>
        <w:t>ИЗМЕНЕНИЯ</w:t>
      </w:r>
      <w:r w:rsidR="00C965EB" w:rsidRPr="00D64990">
        <w:rPr>
          <w:rFonts w:ascii="Times New Roman" w:hAnsi="Times New Roman" w:cs="Times New Roman"/>
          <w:b/>
          <w:kern w:val="28"/>
          <w:sz w:val="26"/>
          <w:szCs w:val="26"/>
        </w:rPr>
        <w:t xml:space="preserve"> И ДОПОЛНЕНИЯ</w:t>
      </w:r>
    </w:p>
    <w:p w:rsidR="00D64990" w:rsidRPr="00D64990" w:rsidRDefault="001B2D90" w:rsidP="001E1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990">
        <w:rPr>
          <w:rFonts w:ascii="Times New Roman" w:hAnsi="Times New Roman" w:cs="Times New Roman"/>
          <w:b/>
          <w:kern w:val="28"/>
          <w:sz w:val="26"/>
          <w:szCs w:val="26"/>
        </w:rPr>
        <w:t xml:space="preserve">в </w:t>
      </w:r>
      <w:r w:rsidRPr="00D6499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Положени</w:t>
      </w:r>
      <w:r w:rsidR="00627C10" w:rsidRPr="00D6499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 </w:t>
      </w:r>
      <w:r w:rsidR="00D64990" w:rsidRPr="00D64990">
        <w:rPr>
          <w:rFonts w:ascii="Times New Roman" w:hAnsi="Times New Roman" w:cs="Times New Roman"/>
          <w:b/>
          <w:sz w:val="28"/>
          <w:szCs w:val="28"/>
        </w:rPr>
        <w:t>о финансовом управлении администрации</w:t>
      </w:r>
    </w:p>
    <w:p w:rsidR="00D64990" w:rsidRPr="00D64990" w:rsidRDefault="00D64990" w:rsidP="001E10AB">
      <w:pPr>
        <w:pStyle w:val="ConsPlusTitle"/>
        <w:jc w:val="center"/>
        <w:rPr>
          <w:sz w:val="28"/>
          <w:szCs w:val="28"/>
        </w:rPr>
      </w:pPr>
      <w:r w:rsidRPr="00D64990">
        <w:rPr>
          <w:sz w:val="28"/>
          <w:szCs w:val="28"/>
        </w:rPr>
        <w:t xml:space="preserve"> Лебяжского муниципального округа Кировской области </w:t>
      </w:r>
    </w:p>
    <w:p w:rsidR="001B2D90" w:rsidRDefault="001B2D90" w:rsidP="003E6E42">
      <w:pPr>
        <w:shd w:val="clear" w:color="auto" w:fill="FFFFFF"/>
        <w:spacing w:after="0" w:line="240" w:lineRule="auto"/>
        <w:ind w:right="10" w:firstLine="562"/>
        <w:jc w:val="center"/>
        <w:rPr>
          <w:rFonts w:ascii="Times New Roman" w:eastAsia="Calibri" w:hAnsi="Times New Roman"/>
          <w:b/>
          <w:bCs/>
          <w:sz w:val="26"/>
          <w:szCs w:val="26"/>
          <w:lang w:eastAsia="ru-RU"/>
        </w:rPr>
      </w:pPr>
    </w:p>
    <w:p w:rsidR="00B740A9" w:rsidRPr="003E6E42" w:rsidRDefault="00B740A9" w:rsidP="003E6E42">
      <w:pPr>
        <w:shd w:val="clear" w:color="auto" w:fill="FFFFFF"/>
        <w:spacing w:after="0" w:line="240" w:lineRule="auto"/>
        <w:ind w:right="10" w:firstLine="562"/>
        <w:jc w:val="center"/>
        <w:rPr>
          <w:rFonts w:ascii="Times New Roman" w:eastAsia="Calibri" w:hAnsi="Times New Roman"/>
          <w:b/>
          <w:bCs/>
          <w:sz w:val="26"/>
          <w:szCs w:val="26"/>
          <w:lang w:eastAsia="ru-RU"/>
        </w:rPr>
      </w:pP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раздел 3 Положения внести следующие изменения</w:t>
      </w:r>
      <w:r w:rsidR="001E10AB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10AB" w:rsidRPr="00B740A9" w:rsidRDefault="00D02346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40A9">
        <w:rPr>
          <w:rFonts w:ascii="Times New Roman" w:hAnsi="Times New Roman" w:cs="Times New Roman"/>
          <w:sz w:val="28"/>
          <w:szCs w:val="28"/>
        </w:rPr>
        <w:t>1.1. в подпункте 12 пункта 3:</w:t>
      </w:r>
    </w:p>
    <w:p w:rsidR="00D02346" w:rsidRDefault="00D02346" w:rsidP="00D0234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02346">
        <w:rPr>
          <w:rFonts w:ascii="Times New Roman" w:hAnsi="Times New Roman" w:cs="Times New Roman"/>
          <w:sz w:val="28"/>
          <w:szCs w:val="28"/>
        </w:rPr>
        <w:t>"бюджета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"бюджета муниципального округа".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40A9">
        <w:rPr>
          <w:rFonts w:ascii="Times New Roman" w:hAnsi="Times New Roman" w:cs="Times New Roman"/>
          <w:sz w:val="28"/>
          <w:szCs w:val="28"/>
        </w:rPr>
        <w:t>1.</w:t>
      </w:r>
      <w:r w:rsidR="00D02346" w:rsidRPr="00B740A9">
        <w:rPr>
          <w:rFonts w:ascii="Times New Roman" w:hAnsi="Times New Roman" w:cs="Times New Roman"/>
          <w:sz w:val="28"/>
          <w:szCs w:val="28"/>
        </w:rPr>
        <w:t>2</w:t>
      </w:r>
      <w:r w:rsidRPr="00B740A9">
        <w:rPr>
          <w:rFonts w:ascii="Times New Roman" w:hAnsi="Times New Roman" w:cs="Times New Roman"/>
          <w:sz w:val="28"/>
          <w:szCs w:val="28"/>
        </w:rPr>
        <w:t>.  В под</w:t>
      </w:r>
      <w:hyperlink r:id="rId6" w:history="1">
        <w:r w:rsidRPr="00B740A9">
          <w:rPr>
            <w:rFonts w:ascii="Times New Roman" w:hAnsi="Times New Roman" w:cs="Times New Roman"/>
            <w:sz w:val="28"/>
            <w:szCs w:val="28"/>
          </w:rPr>
          <w:t>пункте 18 пункта 3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"областного бюджета" заменить словами "бюджета муниципального округа".</w:t>
      </w:r>
    </w:p>
    <w:p w:rsidR="00445CB0" w:rsidRPr="00B740A9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40A9">
        <w:rPr>
          <w:rFonts w:ascii="Times New Roman" w:hAnsi="Times New Roman" w:cs="Times New Roman"/>
          <w:sz w:val="28"/>
          <w:szCs w:val="28"/>
        </w:rPr>
        <w:t>1.</w:t>
      </w:r>
      <w:r w:rsidR="00D02346" w:rsidRPr="00B740A9">
        <w:rPr>
          <w:rFonts w:ascii="Times New Roman" w:hAnsi="Times New Roman" w:cs="Times New Roman"/>
          <w:sz w:val="28"/>
          <w:szCs w:val="28"/>
        </w:rPr>
        <w:t>3</w:t>
      </w:r>
      <w:r w:rsidRPr="00B740A9">
        <w:rPr>
          <w:rFonts w:ascii="Times New Roman" w:hAnsi="Times New Roman" w:cs="Times New Roman"/>
          <w:sz w:val="28"/>
          <w:szCs w:val="28"/>
        </w:rPr>
        <w:t xml:space="preserve">. Подпункт 27 пункта 3 </w:t>
      </w:r>
      <w:r w:rsidR="001E10AB" w:rsidRPr="00B740A9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Pr="00B740A9">
        <w:rPr>
          <w:rFonts w:ascii="Times New Roman" w:hAnsi="Times New Roman" w:cs="Times New Roman"/>
          <w:sz w:val="28"/>
          <w:szCs w:val="28"/>
        </w:rPr>
        <w:t>утратившим силу.</w:t>
      </w:r>
    </w:p>
    <w:p w:rsidR="00445CB0" w:rsidRPr="00B740A9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40A9">
        <w:rPr>
          <w:rFonts w:ascii="Times New Roman" w:hAnsi="Times New Roman" w:cs="Times New Roman"/>
          <w:sz w:val="28"/>
          <w:szCs w:val="28"/>
        </w:rPr>
        <w:t>1.</w:t>
      </w:r>
      <w:r w:rsidR="00D02346" w:rsidRPr="00B740A9">
        <w:rPr>
          <w:rFonts w:ascii="Times New Roman" w:hAnsi="Times New Roman" w:cs="Times New Roman"/>
          <w:sz w:val="28"/>
          <w:szCs w:val="28"/>
        </w:rPr>
        <w:t>4</w:t>
      </w:r>
      <w:r w:rsidR="006C213E">
        <w:rPr>
          <w:rFonts w:ascii="Times New Roman" w:hAnsi="Times New Roman" w:cs="Times New Roman"/>
          <w:sz w:val="28"/>
          <w:szCs w:val="28"/>
        </w:rPr>
        <w:t xml:space="preserve">. Пункт 3 </w:t>
      </w:r>
      <w:r w:rsidRPr="00B740A9">
        <w:rPr>
          <w:rFonts w:ascii="Times New Roman" w:hAnsi="Times New Roman" w:cs="Times New Roman"/>
          <w:sz w:val="28"/>
          <w:szCs w:val="28"/>
        </w:rPr>
        <w:t>дополнить подпунктами следующего содержания: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"5</w:t>
      </w:r>
      <w:r w:rsidR="00B740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размещает от имени Лебяжского муниципального округа временно свободные средства единого счета бюджета муниципального округа и привлекает средства для обеспечения остатка средств на едином счете бюджета муниципального округа в установленном администрацией Лебяжского муниципального округа порядке;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40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привлекает в установленном администрацией Лебяжского муниципального округа порядке на единый счет бюджета муниципального округа остатки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муниципального округа, казначейских счетах для осуществления и отражения операций с денежными средствами муниципальных бюджетных и автономных учреждений, открытых финансовому управлению администрации Лебяжского муниципального округа, казначейских счетах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открытых финансовому управлению администрации Лебяжского муниципального округа;</w:t>
      </w:r>
    </w:p>
    <w:p w:rsidR="00445CB0" w:rsidRPr="001E10AB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740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 в установленном администрацией Лебяжского муниципального округа порядке возврат привлеченных средств с единого счета бюджета муниципального округа на казначейские счета, с которых они были ранее перечислены, в соответствии </w:t>
      </w:r>
      <w:r w:rsidRPr="001E10AB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Pr="001E10AB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1E10A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E10AB">
          <w:rPr>
            <w:rFonts w:ascii="Times New Roman" w:hAnsi="Times New Roman" w:cs="Times New Roman"/>
            <w:sz w:val="28"/>
            <w:szCs w:val="28"/>
          </w:rPr>
          <w:t>12 статьи 236.1</w:t>
        </w:r>
      </w:hyperlink>
      <w:r w:rsidRPr="001E10A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E10AB">
        <w:rPr>
          <w:rFonts w:ascii="Times New Roman" w:hAnsi="Times New Roman" w:cs="Times New Roman"/>
          <w:sz w:val="28"/>
          <w:szCs w:val="28"/>
        </w:rPr>
        <w:t>5</w:t>
      </w:r>
      <w:r w:rsidR="00B740A9">
        <w:rPr>
          <w:rFonts w:ascii="Times New Roman" w:hAnsi="Times New Roman" w:cs="Times New Roman"/>
          <w:sz w:val="28"/>
          <w:szCs w:val="28"/>
        </w:rPr>
        <w:t>7</w:t>
      </w:r>
      <w:r w:rsidRPr="001E10AB">
        <w:rPr>
          <w:rFonts w:ascii="Times New Roman" w:hAnsi="Times New Roman" w:cs="Times New Roman"/>
          <w:sz w:val="28"/>
          <w:szCs w:val="28"/>
        </w:rPr>
        <w:t xml:space="preserve">) осуществляет учет обязательств, подлежащих исполнению за счет субсидий, предоставляемых из областного бюджета в соответствии со </w:t>
      </w:r>
      <w:hyperlink r:id="rId9" w:history="1">
        <w:r w:rsidRPr="001E10AB">
          <w:rPr>
            <w:rFonts w:ascii="Times New Roman" w:hAnsi="Times New Roman" w:cs="Times New Roman"/>
            <w:sz w:val="28"/>
            <w:szCs w:val="28"/>
          </w:rPr>
          <w:t>статьями 78.1</w:t>
        </w:r>
      </w:hyperlink>
      <w:r w:rsidRPr="001E10A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1E10AB">
          <w:rPr>
            <w:rFonts w:ascii="Times New Roman" w:hAnsi="Times New Roman" w:cs="Times New Roman"/>
            <w:sz w:val="28"/>
            <w:szCs w:val="28"/>
          </w:rPr>
          <w:t>78.2</w:t>
        </w:r>
      </w:hyperlink>
      <w:r w:rsidRPr="001E10A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в установленном им порядке;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40A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утверждает перечень кодов подвидов по видам доходов, главными администраторами которых являются органы исполнительной власти Лебяжского муниципального округа и (или) находящиеся в их ведении казенные учреждения, в соответствии с общими требованиями к порядку формирования перечня кодов подвидов доходов бюджетов бюджетной системы Российской Федерации, утвержденными Министерством финансов Российской Федерации;</w:t>
      </w:r>
    </w:p>
    <w:p w:rsidR="00445CB0" w:rsidRDefault="00445CB0" w:rsidP="00445CB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40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утверждает порядок проведения мониторинга и проводит мониторинг качества финансового менеджмента главных администраторов средств бюджета муниципального округа.".</w:t>
      </w:r>
    </w:p>
    <w:p w:rsidR="006F0834" w:rsidRDefault="006F0834" w:rsidP="008968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12725" w:rsidRPr="005E4593" w:rsidRDefault="001501FC" w:rsidP="00046DBD">
      <w:pPr>
        <w:shd w:val="clear" w:color="auto" w:fill="FFFFFF"/>
        <w:spacing w:after="0"/>
        <w:ind w:right="10" w:firstLine="56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_____</w:t>
      </w:r>
      <w:r w:rsidR="00046DBD" w:rsidRPr="005E459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________</w:t>
      </w:r>
    </w:p>
    <w:sectPr w:rsidR="00612725" w:rsidRPr="005E4593" w:rsidSect="0070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F4C"/>
    <w:rsid w:val="00024683"/>
    <w:rsid w:val="00025E32"/>
    <w:rsid w:val="00046DBD"/>
    <w:rsid w:val="000A70D2"/>
    <w:rsid w:val="001437F2"/>
    <w:rsid w:val="001501FC"/>
    <w:rsid w:val="00163D56"/>
    <w:rsid w:val="001B2D90"/>
    <w:rsid w:val="001E10AB"/>
    <w:rsid w:val="00353020"/>
    <w:rsid w:val="00367864"/>
    <w:rsid w:val="00374591"/>
    <w:rsid w:val="003E6E42"/>
    <w:rsid w:val="00427A38"/>
    <w:rsid w:val="004362AB"/>
    <w:rsid w:val="00445CB0"/>
    <w:rsid w:val="00477ABC"/>
    <w:rsid w:val="004951B5"/>
    <w:rsid w:val="004C6A50"/>
    <w:rsid w:val="005337C5"/>
    <w:rsid w:val="0054036B"/>
    <w:rsid w:val="00573928"/>
    <w:rsid w:val="005E4593"/>
    <w:rsid w:val="00612725"/>
    <w:rsid w:val="00615CF3"/>
    <w:rsid w:val="00627C10"/>
    <w:rsid w:val="006C213E"/>
    <w:rsid w:val="006C6144"/>
    <w:rsid w:val="006E3CAB"/>
    <w:rsid w:val="006F0834"/>
    <w:rsid w:val="006F20B3"/>
    <w:rsid w:val="00706681"/>
    <w:rsid w:val="00721220"/>
    <w:rsid w:val="00741FF4"/>
    <w:rsid w:val="0075477F"/>
    <w:rsid w:val="00797B18"/>
    <w:rsid w:val="007B3A34"/>
    <w:rsid w:val="007C3101"/>
    <w:rsid w:val="007F7468"/>
    <w:rsid w:val="008218BC"/>
    <w:rsid w:val="0084754C"/>
    <w:rsid w:val="00896810"/>
    <w:rsid w:val="008A1364"/>
    <w:rsid w:val="008A1880"/>
    <w:rsid w:val="008A77D2"/>
    <w:rsid w:val="00992773"/>
    <w:rsid w:val="009C0378"/>
    <w:rsid w:val="009D0133"/>
    <w:rsid w:val="009D093D"/>
    <w:rsid w:val="009F04E1"/>
    <w:rsid w:val="00A26798"/>
    <w:rsid w:val="00A3300E"/>
    <w:rsid w:val="00A378F6"/>
    <w:rsid w:val="00A66FF6"/>
    <w:rsid w:val="00B54D70"/>
    <w:rsid w:val="00B740A9"/>
    <w:rsid w:val="00B749DD"/>
    <w:rsid w:val="00B848C1"/>
    <w:rsid w:val="00B85C3A"/>
    <w:rsid w:val="00C15B0E"/>
    <w:rsid w:val="00C31F4A"/>
    <w:rsid w:val="00C54428"/>
    <w:rsid w:val="00C80EAD"/>
    <w:rsid w:val="00C965EB"/>
    <w:rsid w:val="00CA3E0F"/>
    <w:rsid w:val="00CD679B"/>
    <w:rsid w:val="00D02346"/>
    <w:rsid w:val="00D0546B"/>
    <w:rsid w:val="00D64990"/>
    <w:rsid w:val="00DA3BBC"/>
    <w:rsid w:val="00E63707"/>
    <w:rsid w:val="00E723DA"/>
    <w:rsid w:val="00EA4F4C"/>
    <w:rsid w:val="00F42730"/>
    <w:rsid w:val="00F61145"/>
    <w:rsid w:val="00F74D01"/>
    <w:rsid w:val="00F7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3B3D9-4981-4007-9FFE-55E61F0B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81"/>
  </w:style>
  <w:style w:type="paragraph" w:styleId="2">
    <w:name w:val="heading 2"/>
    <w:basedOn w:val="a"/>
    <w:next w:val="a"/>
    <w:link w:val="20"/>
    <w:qFormat/>
    <w:rsid w:val="001B2D90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B2D90"/>
    <w:pPr>
      <w:keepNext/>
      <w:widowControl w:val="0"/>
      <w:numPr>
        <w:ilvl w:val="3"/>
        <w:numId w:val="1"/>
      </w:numPr>
      <w:suppressAutoHyphens/>
      <w:spacing w:before="240" w:after="120" w:line="240" w:lineRule="auto"/>
      <w:outlineLvl w:val="3"/>
    </w:pPr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F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637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20">
    <w:name w:val="Заголовок 2 Знак"/>
    <w:basedOn w:val="a0"/>
    <w:link w:val="2"/>
    <w:rsid w:val="001B2D9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B2D90"/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paragraph" w:customStyle="1" w:styleId="a3">
    <w:name w:val="Содержимое таблицы"/>
    <w:basedOn w:val="a"/>
    <w:rsid w:val="001B2D90"/>
    <w:pPr>
      <w:widowControl w:val="0"/>
      <w:suppressLineNumbers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1B2D9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B2D90"/>
  </w:style>
  <w:style w:type="paragraph" w:customStyle="1" w:styleId="ConsPlusTitle">
    <w:name w:val="ConsPlusTitle"/>
    <w:uiPriority w:val="99"/>
    <w:rsid w:val="00D64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2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71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253&amp;dst=71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240&amp;n=190389&amp;dst=100223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504F97DCE4671B444B3E99FE587ED2E6FE2F25093ADEDF26157736AD4D1C45B46FAE6455D3FD4AB616275FE36E0i1M" TargetMode="External"/><Relationship Id="rId10" Type="http://schemas.openxmlformats.org/officeDocument/2006/relationships/hyperlink" Target="https://login.consultant.ru/link/?req=doc&amp;base=LAW&amp;n=454253&amp;dst=103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253&amp;dst=103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Warrior</dc:creator>
  <cp:lastModifiedBy>ПК</cp:lastModifiedBy>
  <cp:revision>9</cp:revision>
  <cp:lastPrinted>2024-02-26T07:48:00Z</cp:lastPrinted>
  <dcterms:created xsi:type="dcterms:W3CDTF">2024-01-24T08:05:00Z</dcterms:created>
  <dcterms:modified xsi:type="dcterms:W3CDTF">2024-02-26T11:42:00Z</dcterms:modified>
</cp:coreProperties>
</file>