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B3" w:rsidRPr="00B65D01" w:rsidRDefault="008267B3" w:rsidP="008267B3">
      <w:pPr>
        <w:ind w:firstLine="284"/>
        <w:jc w:val="both"/>
        <w:rPr>
          <w:rFonts w:ascii="Times New Roman" w:eastAsia="Calibri" w:hAnsi="Times New Roman" w:cs="Times New Roman"/>
          <w:b/>
          <w:bCs/>
          <w:sz w:val="28"/>
          <w:szCs w:val="28"/>
        </w:rPr>
      </w:pPr>
      <w:bookmarkStart w:id="0" w:name="_GoBack"/>
      <w:bookmarkEnd w:id="0"/>
      <w:r w:rsidRPr="00B65D01">
        <w:rPr>
          <w:rFonts w:ascii="Times New Roman" w:eastAsia="Calibri"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67B3" w:rsidRPr="00B65D01" w:rsidRDefault="008267B3" w:rsidP="008267B3">
      <w:pPr>
        <w:autoSpaceDE w:val="0"/>
        <w:autoSpaceDN w:val="0"/>
        <w:adjustRightInd w:val="0"/>
        <w:ind w:firstLine="284"/>
        <w:jc w:val="both"/>
        <w:outlineLvl w:val="0"/>
        <w:rPr>
          <w:rFonts w:ascii="Times New Roman" w:eastAsia="Calibri" w:hAnsi="Times New Roman" w:cs="Times New Roman"/>
          <w:sz w:val="28"/>
          <w:szCs w:val="28"/>
        </w:rPr>
      </w:pPr>
    </w:p>
    <w:p w:rsidR="008267B3" w:rsidRPr="00B65D01" w:rsidRDefault="008267B3" w:rsidP="008267B3">
      <w:pPr>
        <w:autoSpaceDE w:val="0"/>
        <w:autoSpaceDN w:val="0"/>
        <w:adjustRightInd w:val="0"/>
        <w:ind w:firstLine="284"/>
        <w:jc w:val="both"/>
        <w:outlineLvl w:val="0"/>
        <w:rPr>
          <w:rFonts w:ascii="Times New Roman" w:eastAsia="Calibri" w:hAnsi="Times New Roman" w:cs="Times New Roman"/>
          <w:sz w:val="28"/>
          <w:szCs w:val="28"/>
        </w:rPr>
      </w:pPr>
      <w:r w:rsidRPr="00B65D01">
        <w:rPr>
          <w:rFonts w:ascii="Times New Roman" w:eastAsia="Calibri"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 xml:space="preserve">5.2. Досудебный порядок обжалования. </w:t>
      </w:r>
    </w:p>
    <w:p w:rsidR="008267B3" w:rsidRPr="00B65D01" w:rsidRDefault="008267B3" w:rsidP="008267B3">
      <w:pPr>
        <w:autoSpaceDE w:val="0"/>
        <w:autoSpaceDN w:val="0"/>
        <w:adjustRightInd w:val="0"/>
        <w:ind w:firstLine="284"/>
        <w:jc w:val="both"/>
        <w:outlineLvl w:val="0"/>
        <w:rPr>
          <w:rFonts w:ascii="Times New Roman" w:hAnsi="Times New Roman" w:cs="Times New Roman"/>
          <w:sz w:val="28"/>
          <w:szCs w:val="28"/>
        </w:rPr>
      </w:pPr>
      <w:r w:rsidRPr="00B65D01">
        <w:rPr>
          <w:rFonts w:ascii="Times New Roman" w:eastAsia="Calibri" w:hAnsi="Times New Roman" w:cs="Times New Roman"/>
          <w:sz w:val="28"/>
          <w:szCs w:val="28"/>
        </w:rPr>
        <w:t xml:space="preserve">5.2.1. </w:t>
      </w:r>
      <w:r w:rsidRPr="00B65D01">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B65D01">
        <w:rPr>
          <w:rFonts w:ascii="Times New Roman" w:hAnsi="Times New Roman" w:cs="Times New Roman"/>
          <w:bCs/>
          <w:sz w:val="28"/>
          <w:szCs w:val="28"/>
        </w:rPr>
        <w:t xml:space="preserve"> размещена на Едином портале государственных и муниципальных услуг.</w:t>
      </w:r>
    </w:p>
    <w:p w:rsidR="008267B3" w:rsidRPr="00B65D01" w:rsidRDefault="008267B3" w:rsidP="008267B3">
      <w:pPr>
        <w:autoSpaceDE w:val="0"/>
        <w:autoSpaceDN w:val="0"/>
        <w:adjustRightInd w:val="0"/>
        <w:ind w:firstLine="284"/>
        <w:jc w:val="both"/>
        <w:rPr>
          <w:rFonts w:ascii="Times New Roman" w:hAnsi="Times New Roman" w:cs="Times New Roman"/>
          <w:sz w:val="28"/>
          <w:szCs w:val="28"/>
        </w:rPr>
      </w:pPr>
      <w:r w:rsidRPr="00B65D01">
        <w:rPr>
          <w:rFonts w:ascii="Times New Roman" w:hAnsi="Times New Roman" w:cs="Times New Roman"/>
          <w:sz w:val="28"/>
          <w:szCs w:val="28"/>
        </w:rPr>
        <w:t xml:space="preserve"> Заявитель может обратиться с жалобой, в том числе в следующих случаях:</w:t>
      </w:r>
    </w:p>
    <w:p w:rsidR="008267B3" w:rsidRPr="00B65D01" w:rsidRDefault="008267B3" w:rsidP="008267B3">
      <w:pPr>
        <w:autoSpaceDE w:val="0"/>
        <w:autoSpaceDN w:val="0"/>
        <w:adjustRightInd w:val="0"/>
        <w:ind w:firstLine="284"/>
        <w:jc w:val="both"/>
        <w:outlineLvl w:val="1"/>
        <w:rPr>
          <w:rStyle w:val="apple-converted-space"/>
          <w:rFonts w:ascii="Times New Roman" w:eastAsia="Arial" w:hAnsi="Times New Roman" w:cs="Times New Roman"/>
          <w:sz w:val="28"/>
          <w:szCs w:val="28"/>
          <w:shd w:val="clear" w:color="auto" w:fill="FFFFFF"/>
        </w:rPr>
      </w:pPr>
      <w:r w:rsidRPr="00B65D01">
        <w:rPr>
          <w:rFonts w:ascii="Times New Roman" w:hAnsi="Times New Roman" w:cs="Times New Roman"/>
          <w:sz w:val="28"/>
          <w:szCs w:val="28"/>
        </w:rPr>
        <w:t xml:space="preserve">нарушение срока регистрации заявления о предоставлении муниципальной услуги, запроса, </w:t>
      </w:r>
      <w:r w:rsidRPr="00B65D01">
        <w:rPr>
          <w:rFonts w:ascii="Times New Roman" w:hAnsi="Times New Roman" w:cs="Times New Roman"/>
          <w:sz w:val="28"/>
          <w:szCs w:val="28"/>
          <w:shd w:val="clear" w:color="auto" w:fill="FFFFFF"/>
        </w:rPr>
        <w:t>указанного в</w:t>
      </w:r>
      <w:r w:rsidRPr="00B65D01">
        <w:rPr>
          <w:rStyle w:val="apple-converted-space"/>
          <w:rFonts w:ascii="Times New Roman" w:eastAsia="Arial" w:hAnsi="Times New Roman" w:cs="Times New Roman"/>
          <w:sz w:val="28"/>
          <w:szCs w:val="28"/>
          <w:shd w:val="clear" w:color="auto" w:fill="FFFFFF"/>
        </w:rPr>
        <w:t> статье 15.1. Федерального закона от 27.07.2010 №210-ФЗ;</w:t>
      </w:r>
    </w:p>
    <w:p w:rsidR="008267B3" w:rsidRPr="00B65D01" w:rsidRDefault="008267B3" w:rsidP="008267B3">
      <w:pPr>
        <w:pStyle w:val="ConsPlusNormal"/>
        <w:ind w:firstLine="284"/>
        <w:jc w:val="both"/>
        <w:rPr>
          <w:rFonts w:ascii="Times New Roman" w:hAnsi="Times New Roman" w:cs="Times New Roman"/>
          <w:sz w:val="28"/>
          <w:szCs w:val="28"/>
        </w:rPr>
      </w:pPr>
      <w:r w:rsidRPr="00B65D01">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 w:history="1">
        <w:r w:rsidRPr="00B65D01">
          <w:rPr>
            <w:rFonts w:ascii="Times New Roman" w:hAnsi="Times New Roman" w:cs="Times New Roman"/>
            <w:sz w:val="28"/>
            <w:szCs w:val="28"/>
          </w:rPr>
          <w:t>частью 1.3 статьи 16</w:t>
        </w:r>
      </w:hyperlink>
      <w:r w:rsidRPr="00B65D01">
        <w:rPr>
          <w:rFonts w:ascii="Times New Roman" w:hAnsi="Times New Roman" w:cs="Times New Roman"/>
          <w:sz w:val="28"/>
          <w:szCs w:val="28"/>
        </w:rPr>
        <w:t xml:space="preserve"> Федерального закона от 27.07.2010 N 210-ФЗ;</w:t>
      </w:r>
    </w:p>
    <w:p w:rsidR="008267B3" w:rsidRPr="00B65D01" w:rsidRDefault="008267B3" w:rsidP="008267B3">
      <w:pPr>
        <w:autoSpaceDE w:val="0"/>
        <w:autoSpaceDN w:val="0"/>
        <w:adjustRightInd w:val="0"/>
        <w:ind w:firstLine="284"/>
        <w:jc w:val="both"/>
        <w:rPr>
          <w:rFonts w:ascii="Times New Roman" w:hAnsi="Times New Roman" w:cs="Times New Roman"/>
          <w:sz w:val="28"/>
          <w:szCs w:val="28"/>
        </w:rPr>
      </w:pPr>
      <w:r w:rsidRPr="00B65D01">
        <w:rPr>
          <w:rFonts w:ascii="Times New Roman" w:hAnsi="Times New Roman" w:cs="Times New Roman"/>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w:t>
      </w:r>
    </w:p>
    <w:p w:rsidR="008267B3" w:rsidRPr="00B65D01" w:rsidRDefault="008267B3" w:rsidP="008267B3">
      <w:pPr>
        <w:autoSpaceDE w:val="0"/>
        <w:autoSpaceDN w:val="0"/>
        <w:adjustRightInd w:val="0"/>
        <w:ind w:firstLine="284"/>
        <w:jc w:val="both"/>
        <w:rPr>
          <w:rFonts w:ascii="Times New Roman" w:hAnsi="Times New Roman" w:cs="Times New Roman"/>
          <w:sz w:val="28"/>
          <w:szCs w:val="28"/>
        </w:rPr>
      </w:pPr>
      <w:r w:rsidRPr="00B65D01">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267B3" w:rsidRPr="00B65D01" w:rsidRDefault="008267B3" w:rsidP="008267B3">
      <w:pPr>
        <w:autoSpaceDE w:val="0"/>
        <w:autoSpaceDN w:val="0"/>
        <w:adjustRightInd w:val="0"/>
        <w:ind w:firstLine="284"/>
        <w:jc w:val="both"/>
        <w:rPr>
          <w:rFonts w:ascii="Times New Roman" w:hAnsi="Times New Roman" w:cs="Times New Roman"/>
          <w:sz w:val="28"/>
          <w:szCs w:val="28"/>
        </w:rPr>
      </w:pPr>
      <w:r w:rsidRPr="00B65D01">
        <w:rPr>
          <w:rFonts w:ascii="Times New Roman" w:hAnsi="Times New Roman" w:cs="Times New Roman"/>
          <w:sz w:val="28"/>
          <w:szCs w:val="28"/>
        </w:rPr>
        <w:lastRenderedPageBreak/>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 w:history="1">
        <w:r w:rsidRPr="00B65D01">
          <w:rPr>
            <w:rFonts w:ascii="Times New Roman" w:hAnsi="Times New Roman" w:cs="Times New Roman"/>
            <w:sz w:val="28"/>
            <w:szCs w:val="28"/>
          </w:rPr>
          <w:t>частью 1.3 статьи 16</w:t>
        </w:r>
      </w:hyperlink>
      <w:r w:rsidRPr="00B65D01">
        <w:rPr>
          <w:rFonts w:ascii="Times New Roman" w:hAnsi="Times New Roman" w:cs="Times New Roman"/>
          <w:sz w:val="28"/>
          <w:szCs w:val="28"/>
        </w:rPr>
        <w:t xml:space="preserve"> Федерального закона от 27.07.2010 N 210-ФЗ.</w:t>
      </w:r>
    </w:p>
    <w:p w:rsidR="008267B3" w:rsidRPr="00B65D01" w:rsidRDefault="008267B3" w:rsidP="008267B3">
      <w:pPr>
        <w:autoSpaceDE w:val="0"/>
        <w:autoSpaceDN w:val="0"/>
        <w:adjustRightInd w:val="0"/>
        <w:ind w:firstLine="284"/>
        <w:jc w:val="both"/>
        <w:rPr>
          <w:rFonts w:ascii="Times New Roman" w:hAnsi="Times New Roman" w:cs="Times New Roman"/>
          <w:sz w:val="28"/>
          <w:szCs w:val="28"/>
        </w:rPr>
      </w:pPr>
      <w:r w:rsidRPr="00B65D01">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8267B3" w:rsidRPr="00B65D01" w:rsidRDefault="008267B3" w:rsidP="008267B3">
      <w:pPr>
        <w:autoSpaceDE w:val="0"/>
        <w:autoSpaceDN w:val="0"/>
        <w:adjustRightInd w:val="0"/>
        <w:ind w:firstLine="284"/>
        <w:jc w:val="both"/>
        <w:rPr>
          <w:rFonts w:ascii="Times New Roman" w:hAnsi="Times New Roman" w:cs="Times New Roman"/>
          <w:sz w:val="28"/>
          <w:szCs w:val="28"/>
        </w:rPr>
      </w:pPr>
      <w:r w:rsidRPr="00B65D01">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работников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B65D01">
          <w:rPr>
            <w:rFonts w:ascii="Times New Roman" w:hAnsi="Times New Roman" w:cs="Times New Roman"/>
            <w:sz w:val="28"/>
            <w:szCs w:val="28"/>
          </w:rPr>
          <w:t>частью 1.3 статьи 16</w:t>
        </w:r>
      </w:hyperlink>
      <w:r w:rsidRPr="00B65D01">
        <w:rPr>
          <w:rFonts w:ascii="Times New Roman" w:hAnsi="Times New Roman" w:cs="Times New Roman"/>
          <w:sz w:val="28"/>
          <w:szCs w:val="28"/>
        </w:rPr>
        <w:t xml:space="preserve"> Федерального закона от 27.07.2010 N 210-ФЗ;</w:t>
      </w:r>
    </w:p>
    <w:p w:rsidR="008267B3" w:rsidRPr="00B65D01" w:rsidRDefault="008267B3" w:rsidP="008267B3">
      <w:pPr>
        <w:ind w:firstLine="284"/>
        <w:jc w:val="both"/>
        <w:rPr>
          <w:rFonts w:ascii="Times New Roman" w:hAnsi="Times New Roman" w:cs="Times New Roman"/>
          <w:sz w:val="28"/>
          <w:szCs w:val="28"/>
        </w:rPr>
      </w:pPr>
      <w:r w:rsidRPr="00B65D0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267B3" w:rsidRPr="00B65D01" w:rsidRDefault="008267B3" w:rsidP="008267B3">
      <w:pPr>
        <w:autoSpaceDE w:val="0"/>
        <w:autoSpaceDN w:val="0"/>
        <w:adjustRightInd w:val="0"/>
        <w:ind w:firstLine="284"/>
        <w:jc w:val="both"/>
        <w:rPr>
          <w:rFonts w:ascii="Times New Roman" w:hAnsi="Times New Roman" w:cs="Times New Roman"/>
          <w:sz w:val="28"/>
          <w:szCs w:val="28"/>
        </w:rPr>
      </w:pPr>
      <w:r w:rsidRPr="00B65D01">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w:t>
      </w:r>
      <w:r w:rsidRPr="00B65D01">
        <w:rPr>
          <w:rFonts w:ascii="Times New Roman" w:hAnsi="Times New Roman" w:cs="Times New Roman"/>
          <w:sz w:val="28"/>
          <w:szCs w:val="28"/>
        </w:rPr>
        <w:lastRenderedPageBreak/>
        <w:t xml:space="preserve">(бездействия)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B65D01">
          <w:rPr>
            <w:rFonts w:ascii="Times New Roman" w:hAnsi="Times New Roman" w:cs="Times New Roman"/>
            <w:sz w:val="28"/>
            <w:szCs w:val="28"/>
          </w:rPr>
          <w:t>частью 1.3 статьи 16</w:t>
        </w:r>
      </w:hyperlink>
      <w:r w:rsidRPr="00B65D01">
        <w:rPr>
          <w:rFonts w:ascii="Times New Roman" w:hAnsi="Times New Roman" w:cs="Times New Roman"/>
          <w:sz w:val="28"/>
          <w:szCs w:val="28"/>
        </w:rPr>
        <w:t xml:space="preserve"> Федерального закона от 27.07.2010 N 210-ФЗ.</w:t>
      </w:r>
    </w:p>
    <w:p w:rsidR="008267B3" w:rsidRPr="00B65D01" w:rsidRDefault="008267B3" w:rsidP="008267B3">
      <w:pPr>
        <w:ind w:firstLine="284"/>
        <w:jc w:val="both"/>
        <w:rPr>
          <w:rFonts w:ascii="Times New Roman" w:hAnsi="Times New Roman" w:cs="Times New Roman"/>
          <w:sz w:val="28"/>
          <w:szCs w:val="28"/>
        </w:rPr>
      </w:pPr>
      <w:r w:rsidRPr="00B65D01">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267B3" w:rsidRPr="00B65D01" w:rsidRDefault="008267B3" w:rsidP="008267B3">
      <w:pPr>
        <w:autoSpaceDE w:val="0"/>
        <w:autoSpaceDN w:val="0"/>
        <w:adjustRightInd w:val="0"/>
        <w:ind w:firstLine="284"/>
        <w:jc w:val="both"/>
        <w:rPr>
          <w:rFonts w:ascii="Times New Roman" w:hAnsi="Times New Roman" w:cs="Times New Roman"/>
          <w:sz w:val="28"/>
          <w:szCs w:val="28"/>
        </w:rPr>
      </w:pPr>
      <w:r w:rsidRPr="00B65D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не предусмотренных нормативными правовыми актами Российской Федерации для предоставления муниципальной услуги</w:t>
      </w:r>
    </w:p>
    <w:p w:rsidR="008267B3" w:rsidRPr="00B65D01" w:rsidRDefault="008267B3" w:rsidP="008267B3">
      <w:pPr>
        <w:autoSpaceDE w:val="0"/>
        <w:autoSpaceDN w:val="0"/>
        <w:adjustRightInd w:val="0"/>
        <w:ind w:firstLine="284"/>
        <w:jc w:val="both"/>
        <w:rPr>
          <w:rFonts w:ascii="Times New Roman" w:eastAsia="Calibri" w:hAnsi="Times New Roman" w:cs="Times New Roman"/>
          <w:sz w:val="28"/>
          <w:szCs w:val="28"/>
        </w:rPr>
      </w:pPr>
      <w:r w:rsidRPr="00B65D01">
        <w:rPr>
          <w:rFonts w:ascii="Times New Roman" w:eastAsia="Calibri" w:hAnsi="Times New Roman" w:cs="Times New Roman"/>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8267B3" w:rsidRPr="00B65D01" w:rsidRDefault="008267B3" w:rsidP="008267B3">
      <w:pPr>
        <w:autoSpaceDE w:val="0"/>
        <w:autoSpaceDN w:val="0"/>
        <w:adjustRightInd w:val="0"/>
        <w:ind w:firstLine="284"/>
        <w:jc w:val="both"/>
        <w:rPr>
          <w:rFonts w:ascii="Times New Roman" w:eastAsia="Calibri" w:hAnsi="Times New Roman" w:cs="Times New Roman"/>
          <w:sz w:val="28"/>
          <w:szCs w:val="28"/>
        </w:rPr>
      </w:pPr>
      <w:r w:rsidRPr="00B65D01">
        <w:rPr>
          <w:rFonts w:ascii="Times New Roman" w:eastAsia="Calibri"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67B3" w:rsidRPr="00B65D01" w:rsidRDefault="008267B3" w:rsidP="008267B3">
      <w:pPr>
        <w:autoSpaceDE w:val="0"/>
        <w:autoSpaceDN w:val="0"/>
        <w:adjustRightInd w:val="0"/>
        <w:ind w:firstLine="284"/>
        <w:jc w:val="both"/>
        <w:rPr>
          <w:rFonts w:ascii="Times New Roman" w:eastAsia="Calibri" w:hAnsi="Times New Roman" w:cs="Times New Roman"/>
          <w:sz w:val="28"/>
          <w:szCs w:val="28"/>
        </w:rPr>
      </w:pPr>
      <w:r w:rsidRPr="00B65D01">
        <w:rPr>
          <w:rFonts w:ascii="Times New Roman" w:eastAsia="Calibri" w:hAnsi="Times New Roman" w:cs="Times New Roman"/>
          <w:sz w:val="28"/>
          <w:szCs w:val="28"/>
        </w:rPr>
        <w:t>5.2.3. Жалоба может быть направлена по почте, через многофункциональный центр (при его наличии), с использованием сети Интернет, Единого портала, Регионального портала, а также может быть подана при личном приеме заявителя.</w:t>
      </w:r>
    </w:p>
    <w:p w:rsidR="008267B3" w:rsidRPr="00B65D01" w:rsidRDefault="008267B3" w:rsidP="008267B3">
      <w:pPr>
        <w:autoSpaceDE w:val="0"/>
        <w:autoSpaceDN w:val="0"/>
        <w:adjustRightInd w:val="0"/>
        <w:ind w:firstLine="284"/>
        <w:jc w:val="both"/>
        <w:rPr>
          <w:rFonts w:ascii="Times New Roman" w:eastAsia="Calibri" w:hAnsi="Times New Roman" w:cs="Times New Roman"/>
          <w:sz w:val="28"/>
          <w:szCs w:val="28"/>
        </w:rPr>
      </w:pPr>
      <w:r w:rsidRPr="00B65D01">
        <w:rPr>
          <w:rFonts w:ascii="Times New Roman" w:eastAsia="Calibri"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5.2.4. Жалоба должна содержать:</w:t>
      </w:r>
    </w:p>
    <w:p w:rsidR="008267B3" w:rsidRPr="00B65D01" w:rsidRDefault="008267B3" w:rsidP="008267B3">
      <w:pPr>
        <w:autoSpaceDE w:val="0"/>
        <w:autoSpaceDN w:val="0"/>
        <w:adjustRightInd w:val="0"/>
        <w:ind w:firstLine="284"/>
        <w:jc w:val="both"/>
        <w:rPr>
          <w:rFonts w:ascii="Times New Roman" w:eastAsia="Calibri" w:hAnsi="Times New Roman" w:cs="Times New Roman"/>
          <w:sz w:val="28"/>
          <w:szCs w:val="28"/>
        </w:rPr>
      </w:pPr>
      <w:r w:rsidRPr="00B65D01">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67B3" w:rsidRPr="00B65D01" w:rsidRDefault="008267B3" w:rsidP="008267B3">
      <w:pPr>
        <w:autoSpaceDE w:val="0"/>
        <w:autoSpaceDN w:val="0"/>
        <w:adjustRightInd w:val="0"/>
        <w:ind w:firstLine="284"/>
        <w:jc w:val="both"/>
        <w:rPr>
          <w:rFonts w:ascii="Times New Roman" w:eastAsia="Calibri" w:hAnsi="Times New Roman" w:cs="Times New Roman"/>
          <w:sz w:val="28"/>
          <w:szCs w:val="28"/>
        </w:rPr>
      </w:pPr>
      <w:r w:rsidRPr="00B65D01">
        <w:rPr>
          <w:rFonts w:ascii="Times New Roman" w:hAnsi="Times New Roman" w:cs="Times New Roman"/>
          <w:sz w:val="28"/>
          <w:szCs w:val="28"/>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многофункционального центра, работника многофункционального центра, организаций, предусмотренных </w:t>
      </w:r>
      <w:hyperlink r:id="rId9" w:anchor="dst100352" w:history="1">
        <w:r w:rsidRPr="00B65D01">
          <w:rPr>
            <w:rStyle w:val="a3"/>
            <w:rFonts w:ascii="Times New Roman" w:eastAsia="Arial" w:hAnsi="Times New Roman" w:cs="Times New Roman"/>
            <w:color w:val="auto"/>
            <w:sz w:val="28"/>
            <w:szCs w:val="28"/>
            <w:shd w:val="clear" w:color="auto" w:fill="FFFFFF"/>
          </w:rPr>
          <w:t>частью 1.1 статьи 16</w:t>
        </w:r>
      </w:hyperlink>
      <w:r w:rsidRPr="00B65D01">
        <w:rPr>
          <w:rFonts w:ascii="Times New Roman" w:hAnsi="Times New Roman" w:cs="Times New Roman"/>
          <w:sz w:val="28"/>
          <w:szCs w:val="28"/>
          <w:shd w:val="clear" w:color="auto" w:fill="FFFFFF"/>
        </w:rPr>
        <w:t>  Федерального закона №210-ФЗ, их работников</w:t>
      </w:r>
      <w:r w:rsidRPr="00B65D01">
        <w:rPr>
          <w:rFonts w:ascii="Times New Roman" w:eastAsia="Calibri" w:hAnsi="Times New Roman" w:cs="Times New Roman"/>
          <w:sz w:val="28"/>
          <w:szCs w:val="28"/>
        </w:rPr>
        <w:t>;</w:t>
      </w:r>
    </w:p>
    <w:p w:rsidR="008267B3" w:rsidRPr="00B65D01" w:rsidRDefault="008267B3" w:rsidP="008267B3">
      <w:pPr>
        <w:autoSpaceDE w:val="0"/>
        <w:autoSpaceDN w:val="0"/>
        <w:adjustRightInd w:val="0"/>
        <w:ind w:firstLine="284"/>
        <w:jc w:val="both"/>
        <w:rPr>
          <w:rFonts w:ascii="Times New Roman" w:eastAsia="Calibri" w:hAnsi="Times New Roman" w:cs="Times New Roman"/>
          <w:sz w:val="28"/>
          <w:szCs w:val="28"/>
        </w:rPr>
      </w:pPr>
      <w:r w:rsidRPr="00B65D01">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 w:anchor="dst100352" w:history="1">
        <w:r w:rsidRPr="00B65D01">
          <w:rPr>
            <w:rStyle w:val="a3"/>
            <w:rFonts w:ascii="Times New Roman" w:eastAsia="Arial" w:hAnsi="Times New Roman" w:cs="Times New Roman"/>
            <w:color w:val="auto"/>
            <w:sz w:val="28"/>
            <w:szCs w:val="28"/>
            <w:shd w:val="clear" w:color="auto" w:fill="FFFFFF"/>
          </w:rPr>
          <w:t>частью 1.1 статьи 16</w:t>
        </w:r>
      </w:hyperlink>
      <w:r w:rsidRPr="00B65D01">
        <w:rPr>
          <w:rFonts w:ascii="Times New Roman" w:hAnsi="Times New Roman" w:cs="Times New Roman"/>
          <w:sz w:val="28"/>
          <w:szCs w:val="28"/>
          <w:shd w:val="clear" w:color="auto" w:fill="FFFFFF"/>
        </w:rPr>
        <w:t>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 xml:space="preserve">Время приема жалоб должно совпадать со временем предоставления муниципальных услуг. </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сети Интернет ;</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Единого портала, Регионального портала.</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5.2.12. По результатам рассмотрения жалобы орган, предоставляющий муниципальную услугу, принимает решение:</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об отказе в удовлетворении жалобы.</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267B3" w:rsidRPr="00B65D01" w:rsidRDefault="008267B3" w:rsidP="008267B3">
      <w:pPr>
        <w:ind w:firstLine="284"/>
        <w:jc w:val="both"/>
        <w:rPr>
          <w:rFonts w:ascii="Times New Roman" w:hAnsi="Times New Roman" w:cs="Times New Roman"/>
          <w:sz w:val="28"/>
          <w:szCs w:val="28"/>
        </w:rPr>
      </w:pPr>
      <w:r w:rsidRPr="00B65D01">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5.2.14. В ответе по результатам рассмотрения жалобы указываются:</w:t>
      </w:r>
    </w:p>
    <w:p w:rsidR="008267B3" w:rsidRPr="00B65D01" w:rsidRDefault="008267B3" w:rsidP="008267B3">
      <w:pPr>
        <w:autoSpaceDE w:val="0"/>
        <w:autoSpaceDN w:val="0"/>
        <w:adjustRightInd w:val="0"/>
        <w:ind w:firstLine="284"/>
        <w:jc w:val="both"/>
        <w:rPr>
          <w:rFonts w:ascii="Times New Roman" w:eastAsia="Calibri" w:hAnsi="Times New Roman" w:cs="Times New Roman"/>
          <w:sz w:val="28"/>
          <w:szCs w:val="28"/>
        </w:rPr>
      </w:pPr>
      <w:r w:rsidRPr="00B65D01">
        <w:rPr>
          <w:rFonts w:ascii="Times New Roman" w:eastAsia="Calibri" w:hAnsi="Times New Roman" w:cs="Times New Roman"/>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фамилия, имя, отчество (последнее – при наличии) или наименование заявителя;</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основания для принятия решения по жалобе;</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принятое по жалобе решение;</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сведения о порядке обжалования принятого по жалобе решения.</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8267B3" w:rsidRPr="00B65D01" w:rsidRDefault="008267B3" w:rsidP="008267B3">
      <w:pPr>
        <w:autoSpaceDE w:val="0"/>
        <w:autoSpaceDN w:val="0"/>
        <w:adjustRightInd w:val="0"/>
        <w:ind w:firstLine="284"/>
        <w:jc w:val="both"/>
        <w:rPr>
          <w:rFonts w:ascii="Times New Roman" w:eastAsia="Calibri" w:hAnsi="Times New Roman" w:cs="Times New Roman"/>
          <w:sz w:val="28"/>
          <w:szCs w:val="28"/>
        </w:rPr>
      </w:pPr>
      <w:r w:rsidRPr="00B65D01">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B65D01">
        <w:rPr>
          <w:rFonts w:ascii="Times New Roman" w:hAnsi="Times New Roman" w:cs="Times New Roman"/>
          <w:sz w:val="28"/>
          <w:szCs w:val="28"/>
        </w:rPr>
        <w:t xml:space="preserve"> вид которой установлен </w:t>
      </w:r>
      <w:hyperlink r:id="rId11" w:history="1">
        <w:r w:rsidRPr="00B65D01">
          <w:rPr>
            <w:rFonts w:ascii="Times New Roman" w:hAnsi="Times New Roman" w:cs="Times New Roman"/>
            <w:sz w:val="28"/>
            <w:szCs w:val="28"/>
          </w:rPr>
          <w:t>законодательством</w:t>
        </w:r>
      </w:hyperlink>
      <w:r w:rsidRPr="00B65D01">
        <w:rPr>
          <w:rFonts w:ascii="Times New Roman" w:hAnsi="Times New Roman" w:cs="Times New Roman"/>
          <w:sz w:val="28"/>
          <w:szCs w:val="28"/>
        </w:rPr>
        <w:t xml:space="preserve"> Российской Федерации</w:t>
      </w:r>
      <w:r w:rsidRPr="00B65D01">
        <w:rPr>
          <w:rFonts w:ascii="Times New Roman" w:eastAsia="Calibri" w:hAnsi="Times New Roman" w:cs="Times New Roman"/>
          <w:sz w:val="28"/>
          <w:szCs w:val="28"/>
        </w:rPr>
        <w:t xml:space="preserve">. </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 xml:space="preserve">5.2.16. Орган, предоставляющий муниципальную услугу, отказывает в удовлетворении жалобы в следующих случаях: </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sz w:val="28"/>
          <w:szCs w:val="28"/>
        </w:rPr>
      </w:pPr>
      <w:r w:rsidRPr="00B65D01">
        <w:rPr>
          <w:rFonts w:ascii="Times New Roman" w:eastAsia="Calibri" w:hAnsi="Times New Roman" w:cs="Times New Roman"/>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267B3" w:rsidRPr="00B65D01" w:rsidRDefault="008267B3" w:rsidP="008267B3">
      <w:pPr>
        <w:autoSpaceDE w:val="0"/>
        <w:autoSpaceDN w:val="0"/>
        <w:adjustRightInd w:val="0"/>
        <w:ind w:firstLine="284"/>
        <w:jc w:val="both"/>
        <w:rPr>
          <w:rFonts w:ascii="Times New Roman" w:eastAsia="Calibri" w:hAnsi="Times New Roman" w:cs="Times New Roman"/>
          <w:sz w:val="28"/>
          <w:szCs w:val="28"/>
        </w:rPr>
      </w:pPr>
      <w:r w:rsidRPr="00B65D01">
        <w:rPr>
          <w:rFonts w:ascii="Times New Roman" w:eastAsia="Calibri" w:hAnsi="Times New Roman" w:cs="Times New Roman"/>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267B3" w:rsidRPr="00B65D01" w:rsidRDefault="008267B3" w:rsidP="008267B3">
      <w:pPr>
        <w:autoSpaceDE w:val="0"/>
        <w:autoSpaceDN w:val="0"/>
        <w:adjustRightInd w:val="0"/>
        <w:ind w:firstLine="284"/>
        <w:jc w:val="both"/>
        <w:outlineLvl w:val="2"/>
        <w:rPr>
          <w:rFonts w:ascii="Times New Roman" w:eastAsia="Calibri" w:hAnsi="Times New Roman" w:cs="Times New Roman"/>
          <w:sz w:val="28"/>
          <w:szCs w:val="28"/>
        </w:rPr>
      </w:pPr>
      <w:r w:rsidRPr="00B65D01">
        <w:rPr>
          <w:rFonts w:ascii="Times New Roman" w:eastAsia="Calibri" w:hAnsi="Times New Roman" w:cs="Times New Roman"/>
          <w:sz w:val="28"/>
          <w:szCs w:val="28"/>
        </w:rPr>
        <w:t>5.3. Порядок обжалования решения по жалобе.</w:t>
      </w:r>
    </w:p>
    <w:p w:rsidR="008267B3" w:rsidRPr="00B65D01" w:rsidRDefault="008267B3" w:rsidP="008267B3">
      <w:pPr>
        <w:autoSpaceDE w:val="0"/>
        <w:autoSpaceDN w:val="0"/>
        <w:adjustRightInd w:val="0"/>
        <w:ind w:firstLine="284"/>
        <w:jc w:val="both"/>
        <w:outlineLvl w:val="1"/>
        <w:rPr>
          <w:rFonts w:ascii="Times New Roman" w:eastAsia="Calibri" w:hAnsi="Times New Roman" w:cs="Times New Roman"/>
          <w:bCs/>
          <w:sz w:val="28"/>
          <w:szCs w:val="28"/>
        </w:rPr>
      </w:pPr>
      <w:r w:rsidRPr="00B65D01">
        <w:rPr>
          <w:rFonts w:ascii="Times New Roman" w:eastAsia="Calibri"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B0E22" w:rsidRPr="00B65D01" w:rsidRDefault="004B0E22" w:rsidP="008267B3">
      <w:pPr>
        <w:autoSpaceDE w:val="0"/>
        <w:ind w:firstLine="709"/>
        <w:jc w:val="both"/>
        <w:rPr>
          <w:rFonts w:ascii="Times New Roman" w:hAnsi="Times New Roman" w:cs="Times New Roman"/>
          <w:sz w:val="28"/>
          <w:szCs w:val="28"/>
        </w:rPr>
      </w:pPr>
    </w:p>
    <w:sectPr w:rsidR="004B0E22" w:rsidRPr="00B65D01" w:rsidSect="00A25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22"/>
    <w:rsid w:val="004B0E22"/>
    <w:rsid w:val="00727E67"/>
    <w:rsid w:val="008267B3"/>
    <w:rsid w:val="00A257C8"/>
    <w:rsid w:val="00B65D01"/>
    <w:rsid w:val="00C45B75"/>
    <w:rsid w:val="00FF4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0E22"/>
    <w:rPr>
      <w:color w:val="000080"/>
      <w:u w:val="single"/>
    </w:rPr>
  </w:style>
  <w:style w:type="paragraph" w:customStyle="1" w:styleId="ConsPlusNormal">
    <w:name w:val="ConsPlusNormal"/>
    <w:rsid w:val="008267B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26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0E22"/>
    <w:rPr>
      <w:color w:val="000080"/>
      <w:u w:val="single"/>
    </w:rPr>
  </w:style>
  <w:style w:type="paragraph" w:customStyle="1" w:styleId="ConsPlusNormal">
    <w:name w:val="ConsPlusNormal"/>
    <w:rsid w:val="008267B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2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B9C47EB2316C56C6C3F6E2719FB94B339BA0FB8B3D140E1D1B46568F4313641F7932F477B506C53K1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48B9C47EB2316C56C6C3F6E2719FB94B339BA0FB8B3D140E1D1B46568F4313641F7932F477B506C53K1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8B9C47EB2316C56C6C3F6E2719FB94B339BA0FB8B3D140E1D1B46568F4313641F7932F477B506C53K1G" TargetMode="External"/><Relationship Id="rId11"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hyperlink" Target="consultantplus://offline/ref=448B9C47EB2316C56C6C3F6E2719FB94B339BA0FB8B3D140E1D1B46568F4313641F7932F477B506C53K1G"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2640</Words>
  <Characters>15051</Characters>
  <Application>Microsoft Office Word</Application>
  <DocSecurity>0</DocSecurity>
  <Lines>125</Lines>
  <Paragraphs>35</Paragraphs>
  <ScaleCrop>false</ScaleCrop>
  <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1</cp:lastModifiedBy>
  <cp:revision>2</cp:revision>
  <dcterms:created xsi:type="dcterms:W3CDTF">2020-08-05T10:48:00Z</dcterms:created>
  <dcterms:modified xsi:type="dcterms:W3CDTF">2020-08-05T10:48:00Z</dcterms:modified>
</cp:coreProperties>
</file>