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23875" cy="63817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23875" cy="638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16"/>
        </w:rPr>
      </w:pPr>
    </w:p>
    <w:p w14:paraId="03000000">
      <w:pPr>
        <w:pStyle w:val="Style_1"/>
        <w:tabs>
          <w:tab w:leader="none" w:pos="0" w:val="clear"/>
          <w:tab w:leader="none" w:pos="284" w:val="left"/>
        </w:tabs>
        <w:ind w:firstLine="0" w:left="-851" w:right="-427"/>
      </w:pPr>
      <w:r>
        <w:t xml:space="preserve">АДМИНИСТРАЦИЯ ЛЕБЯЖСКОГО </w:t>
      </w:r>
      <w:r>
        <w:t>МУНИЦИПАЛЬНОГО ОКРУГА</w:t>
      </w:r>
    </w:p>
    <w:p w14:paraId="04000000">
      <w:pPr>
        <w:pStyle w:val="Style_1"/>
        <w:tabs>
          <w:tab w:leader="none" w:pos="0" w:val="clear"/>
          <w:tab w:leader="none" w:pos="284" w:val="left"/>
        </w:tabs>
        <w:ind w:firstLine="0" w:left="-851" w:right="-427"/>
      </w:pPr>
      <w:r>
        <w:t>КИРОВСКОЙ ОБЛАСТИ</w:t>
      </w:r>
    </w:p>
    <w:p w14:paraId="05000000">
      <w:pPr>
        <w:ind/>
        <w:jc w:val="center"/>
        <w:rPr>
          <w:b w:val="1"/>
          <w:spacing w:val="28"/>
          <w:sz w:val="28"/>
        </w:rPr>
      </w:pPr>
    </w:p>
    <w:p w14:paraId="06000000">
      <w:pPr>
        <w:pStyle w:val="Style_2"/>
        <w:tabs>
          <w:tab w:leader="none" w:pos="0" w:val="left"/>
        </w:tabs>
        <w:ind/>
      </w:pPr>
      <w:r>
        <w:t>ПОСТАНОВЛЕНИЕ</w:t>
      </w:r>
    </w:p>
    <w:p w14:paraId="07000000">
      <w:pPr>
        <w:ind/>
        <w:jc w:val="center"/>
        <w:rPr>
          <w:sz w:val="28"/>
        </w:rPr>
      </w:pPr>
    </w:p>
    <w:tbl>
      <w:tblPr>
        <w:tblStyle w:val="Style_3"/>
        <w:tblW w:type="auto" w:w="0"/>
        <w:tblInd w:type="dxa" w:w="108"/>
        <w:tblLayout w:type="fixed"/>
      </w:tblPr>
      <w:tblGrid>
        <w:gridCol w:w="9214"/>
      </w:tblGrid>
      <w:tr>
        <w:trPr>
          <w:trHeight w:hRule="atLeast" w:val="465"/>
        </w:trPr>
        <w:tc>
          <w:tcPr>
            <w:tcW w:type="dxa" w:w="9214"/>
            <w:shd w:fill="auto" w:val="clear"/>
          </w:tcPr>
          <w:p w14:paraId="08000000">
            <w:pPr>
              <w:pStyle w:val="Style_4"/>
              <w:tabs>
                <w:tab w:leader="none" w:pos="4677" w:val="clear"/>
                <w:tab w:leader="none" w:pos="9355" w:val="clear"/>
              </w:tabs>
              <w:ind/>
              <w:jc w:val="both"/>
            </w:pPr>
            <w:r>
              <w:rPr>
                <w:sz w:val="28"/>
              </w:rPr>
              <w:t>26.01.2022</w:t>
            </w:r>
            <w:r>
              <w:rPr>
                <w:sz w:val="28"/>
              </w:rPr>
              <w:t xml:space="preserve">                                                                    </w:t>
            </w:r>
            <w:r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50</w:t>
            </w:r>
          </w:p>
          <w:p w14:paraId="09000000">
            <w:pPr>
              <w:pStyle w:val="Style_4"/>
              <w:tabs>
                <w:tab w:leader="none" w:pos="1050" w:val="left"/>
                <w:tab w:leader="none" w:pos="4499" w:val="center"/>
                <w:tab w:leader="none" w:pos="4677" w:val="clear"/>
                <w:tab w:leader="none" w:pos="9355" w:val="clear"/>
              </w:tabs>
              <w:ind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пгт Лебяжье</w:t>
            </w:r>
          </w:p>
        </w:tc>
      </w:tr>
      <w:tr>
        <w:trPr>
          <w:trHeight w:hRule="atLeast" w:val="180"/>
        </w:trPr>
        <w:tc>
          <w:tcPr>
            <w:tcW w:type="dxa" w:w="9214"/>
            <w:shd w:fill="auto" w:val="clear"/>
          </w:tcPr>
          <w:p w14:paraId="0A000000">
            <w:pPr>
              <w:pStyle w:val="Style_4"/>
              <w:rPr>
                <w:sz w:val="28"/>
              </w:rPr>
            </w:pPr>
          </w:p>
        </w:tc>
      </w:tr>
      <w:tr>
        <w:trPr>
          <w:trHeight w:hRule="atLeast" w:val="569"/>
        </w:trPr>
        <w:tc>
          <w:tcPr>
            <w:tcW w:type="dxa" w:w="9214"/>
            <w:shd w:fill="auto" w:val="clear"/>
          </w:tcPr>
          <w:p w14:paraId="0B000000">
            <w:pPr>
              <w:pStyle w:val="Style_4"/>
              <w:spacing w:line="200" w:lineRule="atLeas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комиссии по соблюдению требований к служебному поведению муниципальных служащих администрации Лебяжского </w:t>
            </w:r>
            <w:r>
              <w:rPr>
                <w:b w:val="1"/>
                <w:sz w:val="28"/>
              </w:rPr>
              <w:t>муниципального округа</w:t>
            </w:r>
            <w:r>
              <w:rPr>
                <w:b w:val="1"/>
                <w:sz w:val="28"/>
              </w:rPr>
              <w:t xml:space="preserve"> и урегулированию конфликта</w:t>
            </w:r>
            <w:r>
              <w:rPr>
                <w:b w:val="1"/>
                <w:sz w:val="28"/>
              </w:rPr>
              <w:t xml:space="preserve"> интересов</w:t>
            </w:r>
          </w:p>
          <w:p w14:paraId="0C000000">
            <w:pPr>
              <w:pStyle w:val="Style_4"/>
              <w:spacing w:line="200" w:lineRule="atLeast"/>
              <w:ind w:firstLine="0" w:left="601" w:right="459"/>
              <w:jc w:val="center"/>
              <w:rPr>
                <w:i w:val="1"/>
              </w:rPr>
            </w:pPr>
            <w:r>
              <w:rPr>
                <w:i w:val="1"/>
              </w:rPr>
              <w:t>(в редакции постановлени</w:t>
            </w:r>
            <w:r>
              <w:rPr>
                <w:i w:val="1"/>
              </w:rPr>
              <w:t>й</w:t>
            </w:r>
            <w:r>
              <w:rPr>
                <w:i w:val="1"/>
              </w:rPr>
              <w:t xml:space="preserve"> от 17.06.2022 № 366</w:t>
            </w:r>
            <w:r>
              <w:rPr>
                <w:i w:val="1"/>
              </w:rPr>
              <w:t>, от 09.08.2023 № 438</w:t>
            </w:r>
            <w:r>
              <w:rPr>
                <w:i w:val="1"/>
              </w:rPr>
              <w:t>, от 16.08.2023 № 446</w:t>
            </w:r>
            <w:r>
              <w:rPr>
                <w:i w:val="1"/>
              </w:rPr>
              <w:t>,  от 12.02.2024 № 47</w:t>
            </w:r>
            <w:r>
              <w:rPr>
                <w:i w:val="1"/>
              </w:rPr>
              <w:t>)</w:t>
            </w:r>
          </w:p>
        </w:tc>
      </w:tr>
    </w:tbl>
    <w:p w14:paraId="0D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"consultantplus://offline/ref=FE104CBE7FFF47C33D766058132F09FDE74596DDB93E43277C808C800E877E6F83863847484F48CAD11CF24DE2F5M5N"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25.12.2008 N 273-ФЗ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противодействии коррупции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Указ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Президента Российской Федерации от 01.07.2010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"consultantplus://offline/ref=FE104CBE7FFF47C33D766058132F09FDE64399D9B63E43277C808C800E877E6F83863847484F48CAD11CF24DE2F5M5N"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N 821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администрация Лебяжского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постановляет:</w:t>
      </w:r>
    </w:p>
    <w:p w14:paraId="0F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"P45"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комиссии по соблюдению требований к служебному поведению </w:t>
      </w:r>
      <w:r>
        <w:rPr>
          <w:rFonts w:ascii="Times New Roman" w:hAnsi="Times New Roman"/>
          <w:sz w:val="28"/>
        </w:rPr>
        <w:t xml:space="preserve">муниципальных служащих администрации Лебяжского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и урегулированию конфликт</w:t>
      </w:r>
      <w:r>
        <w:rPr>
          <w:rFonts w:ascii="Times New Roman" w:hAnsi="Times New Roman"/>
          <w:sz w:val="28"/>
        </w:rPr>
        <w:t>а интересов согласно приложению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Признать утратившими силу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постановления администрации Лебяжского района:</w:t>
      </w:r>
    </w:p>
    <w:p w14:paraId="11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28.05.2015 № 197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</w:rPr>
        <w:t xml:space="preserve">Лебяжского </w:t>
      </w:r>
      <w:r>
        <w:rPr>
          <w:rFonts w:ascii="Times New Roman" w:hAnsi="Times New Roman"/>
          <w:sz w:val="28"/>
        </w:rPr>
        <w:t>района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 урегулированию конфликта интересов»</w:t>
      </w:r>
      <w:r>
        <w:rPr>
          <w:rFonts w:ascii="Times New Roman" w:hAnsi="Times New Roman"/>
          <w:sz w:val="28"/>
        </w:rPr>
        <w:t>;</w:t>
      </w:r>
    </w:p>
    <w:p w14:paraId="12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15.03.2016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"consultantplus://offline/ref=FE104CBE7FFF47C33D767E55054355F4E44FCFD6BF3E417225D08AD751D7783AD1C6661E0B035BCBD702F04DE55EC807F0FDF7C8E574AE36E4A69AC6F2MAN"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N 89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 постановление администрации Лебяжского района от 28.05.2015 № 197»</w:t>
      </w:r>
      <w:r>
        <w:rPr>
          <w:rFonts w:ascii="Times New Roman" w:hAnsi="Times New Roman"/>
          <w:sz w:val="28"/>
        </w:rPr>
        <w:t>;</w:t>
      </w:r>
    </w:p>
    <w:p w14:paraId="13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24.03.2016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"consultantplus://offline/ref=FE104CBE7FFF47C33D767E55054355F4E44FCFD6BF3E417524D28AD751D7783AD1C6661E0B035BCBD702F04DE55EC807F0FDF7C8E574AE36E4A69AC6F2MAN"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N 108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 постановление администрации Лебяжского района от 28.05.2015 № 197»</w:t>
      </w:r>
      <w:r>
        <w:rPr>
          <w:rFonts w:ascii="Times New Roman" w:hAnsi="Times New Roman"/>
          <w:sz w:val="28"/>
        </w:rPr>
        <w:t>;</w:t>
      </w:r>
    </w:p>
    <w:p w14:paraId="14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22.03.2017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"consultantplus://offline/ref=FE104CBE7FFF47C33D767E55054355F4E44FCFD6BF3D487022D78AD751D7783AD1C6661E0B035BCBD702F04DE55EC807F0FDF7C8E574AE36E4A69AC6F2MAN"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N 118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 постановление администрации Лебяжского района от 28.05.2015 № 197»</w:t>
      </w:r>
      <w:r>
        <w:rPr>
          <w:rFonts w:ascii="Times New Roman" w:hAnsi="Times New Roman"/>
          <w:sz w:val="28"/>
        </w:rPr>
        <w:t>;</w:t>
      </w:r>
    </w:p>
    <w:p w14:paraId="15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03.10.2017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"consultantplus://offline/ref=FE104CBE7FFF47C33D767E55054355F4E44FCFD6BF3D407920D18AD751D7783AD1C6661E0B035BCBD702F04DE45EC807F0FDF7C8E574AE36E4A69AC6F2MAN"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N 473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 постановление администрации Лебяжского района от 28.05.2015 № 197»</w:t>
      </w:r>
      <w:r>
        <w:rPr>
          <w:rFonts w:ascii="Times New Roman" w:hAnsi="Times New Roman"/>
          <w:sz w:val="28"/>
        </w:rPr>
        <w:t>;</w:t>
      </w:r>
    </w:p>
    <w:p w14:paraId="16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11.01.2018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"consultantplus://offline/ref=FE104CBE7FFF47C33D767E55054355F4E44FCFD6BF3D417122D38AD751D7783AD1C6661E0B035BCBD702F04DE55EC807F0FDF7C8E574AE36E4A69AC6F2MAN"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N 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 постановление администрации Лебяжского района от 28.05.2015 № 197»</w:t>
      </w:r>
      <w:r>
        <w:rPr>
          <w:rFonts w:ascii="Times New Roman" w:hAnsi="Times New Roman"/>
          <w:sz w:val="28"/>
        </w:rPr>
        <w:t>;</w:t>
      </w:r>
    </w:p>
    <w:p w14:paraId="17000000">
      <w:pPr>
        <w:pStyle w:val="Style_5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Данное постановление вступает в силу </w:t>
      </w:r>
      <w:r>
        <w:rPr>
          <w:rFonts w:ascii="Times New Roman" w:hAnsi="Times New Roman"/>
          <w:sz w:val="28"/>
        </w:rPr>
        <w:t>со дня его подписания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Лебяжского муниципального округа       Т.А. Обухова</w:t>
      </w:r>
    </w:p>
    <w:p w14:paraId="1A000000">
      <w:pPr>
        <w:spacing w:after="0" w:line="240" w:lineRule="auto"/>
        <w:ind/>
        <w:rPr>
          <w:rFonts w:ascii="Times New Roman" w:hAnsi="Times New Roman"/>
          <w:sz w:val="4"/>
        </w:rPr>
      </w:pPr>
      <w:r>
        <w:rPr>
          <w:rFonts w:ascii="Times New Roman" w:hAnsi="Times New Roman"/>
          <w:sz w:val="26"/>
        </w:rPr>
        <w:br w:type="page"/>
      </w:r>
    </w:p>
    <w:p w14:paraId="1B000000">
      <w:pPr>
        <w:pStyle w:val="Style_5"/>
        <w:ind w:firstLine="0" w:left="5812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1C000000">
      <w:pPr>
        <w:pStyle w:val="Style_5"/>
        <w:ind w:firstLine="0" w:left="5812"/>
        <w:rPr>
          <w:rFonts w:ascii="Times New Roman" w:hAnsi="Times New Roman"/>
          <w:sz w:val="24"/>
        </w:rPr>
      </w:pPr>
    </w:p>
    <w:p w14:paraId="1D000000">
      <w:pPr>
        <w:pStyle w:val="Style_5"/>
        <w:ind w:firstLine="0"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14:paraId="1E000000">
      <w:pPr>
        <w:pStyle w:val="Style_5"/>
        <w:ind w:firstLine="0" w:left="5812"/>
        <w:rPr>
          <w:rFonts w:ascii="Times New Roman" w:hAnsi="Times New Roman"/>
          <w:sz w:val="24"/>
        </w:rPr>
      </w:pPr>
    </w:p>
    <w:p w14:paraId="1F000000">
      <w:pPr>
        <w:pStyle w:val="Style_5"/>
        <w:ind w:firstLine="0"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остановлением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14:paraId="20000000">
      <w:pPr>
        <w:pStyle w:val="Style_5"/>
        <w:ind w:firstLine="0"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Лебяжского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Кировской области</w:t>
      </w:r>
    </w:p>
    <w:p w14:paraId="21000000">
      <w:pPr>
        <w:pStyle w:val="Style_5"/>
        <w:ind w:firstLine="0" w:left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26.01.2022  </w:t>
      </w:r>
      <w:r>
        <w:rPr>
          <w:rFonts w:ascii="Times New Roman" w:hAnsi="Times New Roman"/>
          <w:sz w:val="24"/>
        </w:rPr>
        <w:t xml:space="preserve"> N </w:t>
      </w:r>
      <w:r>
        <w:rPr>
          <w:rFonts w:ascii="Times New Roman" w:hAnsi="Times New Roman"/>
          <w:sz w:val="24"/>
        </w:rPr>
        <w:t>50</w:t>
      </w:r>
    </w:p>
    <w:p w14:paraId="22000000">
      <w:pPr>
        <w:pStyle w:val="Style_5"/>
        <w:ind/>
        <w:jc w:val="both"/>
        <w:rPr>
          <w:rFonts w:ascii="Times New Roman" w:hAnsi="Times New Roman"/>
          <w:sz w:val="26"/>
        </w:rPr>
      </w:pPr>
    </w:p>
    <w:p w14:paraId="23000000">
      <w:pPr>
        <w:pStyle w:val="Style_6"/>
        <w:ind/>
        <w:jc w:val="center"/>
        <w:rPr>
          <w:rFonts w:ascii="Times New Roman" w:hAnsi="Times New Roman"/>
          <w:sz w:val="26"/>
        </w:rPr>
      </w:pPr>
      <w:bookmarkStart w:id="1" w:name="P45"/>
      <w:bookmarkEnd w:id="1"/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\l "P45"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Положение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комиссии по соблюдению требований к служебному поведению муниципальных служащих администрации Лебяжского </w:t>
      </w:r>
      <w:r>
        <w:rPr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 xml:space="preserve"> и урегулированию конфликта интересов</w:t>
      </w:r>
    </w:p>
    <w:p w14:paraId="24000000">
      <w:pPr>
        <w:pStyle w:val="Style_6"/>
        <w:ind w:firstLine="0" w:left="851" w:right="1133"/>
        <w:jc w:val="center"/>
        <w:rPr>
          <w:b w:val="0"/>
          <w:i w:val="1"/>
        </w:rPr>
      </w:pPr>
      <w:r>
        <w:rPr>
          <w:b w:val="0"/>
          <w:i w:val="1"/>
        </w:rPr>
        <w:t>(</w:t>
      </w:r>
      <w:r>
        <w:rPr>
          <w:b w:val="0"/>
          <w:i w:val="1"/>
        </w:rPr>
        <w:t>в редакции постановлений от 17.06.2022 № 366, от 09.08.2023 № 438</w:t>
      </w:r>
      <w:r>
        <w:rPr>
          <w:b w:val="0"/>
          <w:i w:val="1"/>
        </w:rPr>
        <w:t xml:space="preserve">, </w:t>
      </w:r>
      <w:r>
        <w:t xml:space="preserve"> </w:t>
      </w:r>
      <w:r>
        <w:rPr>
          <w:b w:val="0"/>
          <w:i w:val="1"/>
        </w:rPr>
        <w:t>от 16.08.2023 № 446</w:t>
      </w:r>
      <w:r>
        <w:t xml:space="preserve"> </w:t>
      </w:r>
      <w:r>
        <w:rPr>
          <w:b w:val="0"/>
          <w:i w:val="1"/>
        </w:rPr>
        <w:t>от 12.02.2024 № 47</w:t>
      </w:r>
      <w:r>
        <w:rPr>
          <w:b w:val="0"/>
          <w:i w:val="1"/>
        </w:rPr>
        <w:t>)</w:t>
      </w:r>
    </w:p>
    <w:p w14:paraId="25000000">
      <w:pPr>
        <w:pStyle w:val="Style_6"/>
        <w:ind/>
        <w:jc w:val="center"/>
        <w:rPr>
          <w:rFonts w:ascii="Times New Roman" w:hAnsi="Times New Roman"/>
          <w:b w:val="0"/>
          <w:i w:val="1"/>
          <w:sz w:val="26"/>
        </w:rPr>
      </w:pPr>
    </w:p>
    <w:p w14:paraId="26000000">
      <w:pPr>
        <w:pStyle w:val="Style_7"/>
        <w:ind w:firstLine="709" w:left="0"/>
        <w:jc w:val="both"/>
        <w:rPr>
          <w:i w:val="1"/>
          <w:sz w:val="28"/>
          <w:vertAlign w:val="superscript"/>
        </w:rPr>
      </w:pPr>
      <w:r>
        <w:rPr>
          <w:sz w:val="28"/>
        </w:rPr>
        <w:t xml:space="preserve">1. Положением о комиссии по соблюдению требований к служебному поведению муниципальных служащих администрации Лебяжского муниципального округа и урегулированию конфликта интересов (далее – Положение) определяется порядок формирования </w:t>
      </w:r>
      <w:r>
        <w:rPr>
          <w:sz w:val="28"/>
        </w:rPr>
        <w:br/>
      </w:r>
      <w:r>
        <w:rPr>
          <w:sz w:val="28"/>
        </w:rPr>
        <w:t>и деятельности комиссии по соблюдению требований к служебному поведению муниципальных служащих администрации Лебяжского муниципального округа и урегулированию конфликта интересов (далее – комиссия).</w:t>
      </w:r>
    </w:p>
    <w:p w14:paraId="27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 </w:t>
      </w:r>
      <w:r>
        <w:rPr>
          <w:sz w:val="28"/>
        </w:rPr>
        <w:br/>
      </w:r>
      <w:r>
        <w:rPr>
          <w:sz w:val="28"/>
        </w:rPr>
        <w:t>и настоящим Положением.</w:t>
      </w:r>
    </w:p>
    <w:p w14:paraId="28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3. Основной задачей комиссии является содействие администрации Лебяжского муниципального округа Кировской области:</w:t>
      </w:r>
    </w:p>
    <w:p w14:paraId="29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>В обеспечении соблюдения муниципальными служащими администрации Лебяжского муниципального округа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интересов).</w:t>
      </w:r>
    </w:p>
    <w:p w14:paraId="2A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3.2. В осуществлении в администрации Лебяжского муниципального округа </w:t>
      </w:r>
      <w:r>
        <w:rPr>
          <w:i w:val="1"/>
          <w:sz w:val="28"/>
          <w:vertAlign w:val="superscript"/>
        </w:rPr>
        <w:t xml:space="preserve"> </w:t>
      </w:r>
      <w:r>
        <w:rPr>
          <w:sz w:val="28"/>
        </w:rPr>
        <w:t>мер по предупреждению коррупции.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</w:rPr>
        <w:t>Лебяжского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муниципальные служащие)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5. Комиссия образуется постановлением администрации Лебяжского муниципального округа. Указанным правовым актом утверждаются состав комиссии и порядок ее работы.</w:t>
      </w:r>
    </w:p>
    <w:p w14:paraId="2D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В состав комиссии входят председатель комиссии, его заместитель, назначаемый главой администрации Лебяжского муниципального округа из </w:t>
      </w:r>
      <w:r>
        <w:rPr>
          <w:sz w:val="28"/>
        </w:rPr>
        <w:t xml:space="preserve">числа членов комиссии, секретарь и члены комиссии. Все члены комиссии при принятии решений обладают равными правами. </w:t>
      </w:r>
      <w:bookmarkStart w:id="2" w:name="_GoBack"/>
      <w:bookmarkEnd w:id="2"/>
      <w:r>
        <w:rPr>
          <w:sz w:val="28"/>
        </w:rPr>
        <w:t>В отсутствие председателя комиссии его обязанности исполняет заместитель председателя комиссии.</w:t>
      </w:r>
    </w:p>
    <w:p w14:paraId="2E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6. В состав комиссии входят:</w:t>
      </w:r>
    </w:p>
    <w:p w14:paraId="2F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6.1. Заместитель главы администрации Лебяжского муниципального округа (председатель комиссии). </w:t>
      </w:r>
    </w:p>
    <w:p w14:paraId="30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6.2. Управляющий делами, начальник организационно-правового управления либо должностное лицо организационно-правового управления администрации Лебяжского муниципального округа, ответственное за работу по профилактике коррупционных и иных правонарушений (секретарь комиссии).</w:t>
      </w:r>
    </w:p>
    <w:p w14:paraId="31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6.3. Муниципальные служащие организационно-правового управления администрации Лебяжского муниципального округа, а также других структурных подразделений администрации Лебяжского муниципального округа, определяемые главой администрации Лебяжского муниципального округа </w:t>
      </w:r>
    </w:p>
    <w:p w14:paraId="32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6.4. </w:t>
      </w:r>
      <w:r>
        <w:rPr>
          <w:sz w:val="28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14:paraId="33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34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7. Глава администрации Лебяжского муниципального округа может принять решение о включении в состав комиссии:</w:t>
      </w:r>
    </w:p>
    <w:p w14:paraId="35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представителя Общественного совета при администрации Лебяжского муниципального округа;</w:t>
      </w:r>
    </w:p>
    <w:p w14:paraId="36000000">
      <w:pPr>
        <w:pStyle w:val="Style_7"/>
        <w:ind w:firstLine="709" w:left="0"/>
        <w:jc w:val="both"/>
        <w:rPr>
          <w:b w:val="1"/>
          <w:i w:val="1"/>
          <w:sz w:val="28"/>
        </w:rPr>
      </w:pPr>
      <w:r>
        <w:rPr>
          <w:sz w:val="28"/>
        </w:rPr>
        <w:t xml:space="preserve">представителя общественной организации ветеранов, созданной </w:t>
      </w:r>
      <w:r>
        <w:rPr>
          <w:sz w:val="28"/>
        </w:rPr>
        <w:br/>
      </w:r>
      <w:r>
        <w:rPr>
          <w:sz w:val="28"/>
        </w:rPr>
        <w:t>в администрации Лебяжского муниципального округа;</w:t>
      </w:r>
    </w:p>
    <w:p w14:paraId="37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представителя профсоюзной организации, действующей </w:t>
      </w:r>
      <w:r>
        <w:rPr>
          <w:sz w:val="28"/>
        </w:rPr>
        <w:br/>
      </w:r>
      <w:r>
        <w:rPr>
          <w:sz w:val="28"/>
        </w:rPr>
        <w:t xml:space="preserve">в установленном порядке в администрации Лебяжского муниципального округа. </w:t>
      </w:r>
    </w:p>
    <w:p w14:paraId="38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8. </w:t>
      </w:r>
      <w:r>
        <w:rPr>
          <w:sz w:val="28"/>
        </w:rPr>
        <w:t xml:space="preserve">Лица, указанные в подпунктах 6.4 и 6.5 пункта 6 и в пункте 7 настоящего Положения, включаются в состав комиссии в установленном порядке по согласованию с </w:t>
      </w:r>
      <w:r>
        <w:rPr>
          <w:sz w:val="28"/>
        </w:rPr>
        <w:t xml:space="preserve">управлением профилактики коррупционных </w:t>
      </w:r>
      <w:r>
        <w:rPr>
          <w:sz w:val="28"/>
        </w:rPr>
        <w:br/>
      </w:r>
      <w:r>
        <w:rPr>
          <w:sz w:val="28"/>
        </w:rPr>
        <w:t>и иных правонарушений администрации Губернатора и Правительства Кировской области,</w:t>
      </w:r>
      <w:r>
        <w:rPr>
          <w:sz w:val="28"/>
        </w:rPr>
        <w:t xml:space="preserve"> с научными и образовательными организациями среднего, высшего и дополнительного профессионального образования, </w:t>
      </w:r>
      <w:r>
        <w:rPr>
          <w:sz w:val="28"/>
        </w:rPr>
        <w:br/>
      </w:r>
      <w:r>
        <w:rPr>
          <w:sz w:val="28"/>
        </w:rPr>
        <w:t>с Общественным советом при администрации Лебяжского муниципального округа, с общественной организацией ветеранов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созданной </w:t>
      </w:r>
      <w:r>
        <w:rPr>
          <w:sz w:val="28"/>
        </w:rPr>
        <w:br/>
      </w:r>
      <w:r>
        <w:rPr>
          <w:sz w:val="28"/>
        </w:rPr>
        <w:t xml:space="preserve">в администрации Лебяжского муниципального округа, </w:t>
      </w:r>
      <w:r>
        <w:rPr>
          <w:sz w:val="28"/>
        </w:rPr>
        <w:br/>
      </w:r>
      <w:r>
        <w:rPr>
          <w:sz w:val="28"/>
        </w:rPr>
        <w:t xml:space="preserve">с профсоюзной организацией, действующей в установленном порядке </w:t>
      </w:r>
      <w:r>
        <w:rPr>
          <w:sz w:val="28"/>
        </w:rPr>
        <w:br/>
      </w:r>
      <w:r>
        <w:rPr>
          <w:sz w:val="28"/>
        </w:rPr>
        <w:t>в администрации Лебяжского муниципального округа, на основании запроса главы администрации Лебяжского муниципального округа. Согласование осуществляется в 10-дневный срок со дня получения запроса.</w:t>
      </w:r>
    </w:p>
    <w:p w14:paraId="39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9. Число членов комиссии, не замещающих должности муниципальной службы в администрации Лебяжского муниципального округа, должно составлять не менее одной четверти от общего числа членов комиссии.</w:t>
      </w:r>
    </w:p>
    <w:p w14:paraId="3A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B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11. В заседаниях комиссии с правом совещательного голоса участвуют:</w:t>
      </w:r>
    </w:p>
    <w:p w14:paraId="3C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11.1. </w:t>
      </w:r>
      <w:r>
        <w:rPr>
          <w:sz w:val="28"/>
        </w:rPr>
        <w:t xml:space="preserve">Непосредственный руководитель муниципального служащего, </w:t>
      </w:r>
      <w:r>
        <w:rPr>
          <w:sz w:val="28"/>
        </w:rPr>
        <w:br/>
      </w:r>
      <w:r>
        <w:rPr>
          <w:sz w:val="28"/>
        </w:rPr>
        <w:t xml:space="preserve">в отношении которого комиссией рассматривается вопрос </w:t>
      </w:r>
      <w:r>
        <w:rPr>
          <w:sz w:val="28"/>
        </w:rPr>
        <w:br/>
      </w:r>
      <w:r>
        <w:rPr>
          <w:sz w:val="28"/>
        </w:rPr>
        <w:t xml:space="preserve">о соблюдении требований к служебному поведению и (или) требований </w:t>
      </w:r>
      <w:r>
        <w:rPr>
          <w:sz w:val="28"/>
        </w:rPr>
        <w:br/>
      </w:r>
      <w:r>
        <w:rPr>
          <w:sz w:val="28"/>
        </w:rPr>
        <w:t xml:space="preserve">об урегулировании конфликта интересов, и определяемые председателем комиссии два муниципальных служащих, замещающих в администрации Лебяжского муниципального округа должности муниципальной службы, аналогичные должности, замещаемой муниципальным служащим, </w:t>
      </w:r>
      <w:r>
        <w:rPr>
          <w:sz w:val="28"/>
        </w:rPr>
        <w:br/>
      </w:r>
      <w:r>
        <w:rPr>
          <w:sz w:val="28"/>
        </w:rPr>
        <w:t xml:space="preserve">в отношении которого комиссией рассматривается этот вопрос. </w:t>
      </w:r>
    </w:p>
    <w:p w14:paraId="3D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11.2. Другие муниципальные служащие, замещающие должности муниципальной службы в администрации Лебяжского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Кировской области; представители заинтересованных организаций; </w:t>
      </w:r>
      <w:r>
        <w:rPr>
          <w:sz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</w:t>
      </w:r>
      <w:r>
        <w:rPr>
          <w:sz w:val="28"/>
        </w:rPr>
        <w:br/>
      </w:r>
      <w:r>
        <w:rPr>
          <w:sz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>
        <w:rPr>
          <w:sz w:val="28"/>
        </w:rPr>
        <w:br/>
      </w:r>
      <w:r>
        <w:rPr>
          <w:sz w:val="28"/>
        </w:rPr>
        <w:t xml:space="preserve">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>
        <w:rPr>
          <w:sz w:val="28"/>
        </w:rPr>
        <w:br/>
      </w:r>
      <w:r>
        <w:rPr>
          <w:sz w:val="28"/>
        </w:rPr>
        <w:t>в отношении которого комиссией рассматривается этот вопрос, или любого члена комиссии.</w:t>
      </w:r>
    </w:p>
    <w:p w14:paraId="3E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Лебяжского муниципального округа, недопустимо. </w:t>
      </w:r>
    </w:p>
    <w:p w14:paraId="3F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0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14. Основаниями для проведения заседания комиссии являются: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14.1. Представление главой Лебяжского муниципального округа в соответствии со ст. 15.1  закона Кировской области от 08.10.2007 N 171-ЗО «О муниципальной службе в Кировской области» материалов проверки, свидетельствующих</w:t>
      </w:r>
      <w:r>
        <w:rPr>
          <w:rFonts w:ascii="Times New Roman" w:hAnsi="Times New Roman"/>
          <w:sz w:val="28"/>
        </w:rPr>
        <w:t>::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представлении муниципальным служащим </w:t>
      </w:r>
      <w:r>
        <w:rPr>
          <w:rFonts w:ascii="Times New Roman" w:hAnsi="Times New Roman"/>
          <w:sz w:val="28"/>
        </w:rPr>
        <w:t xml:space="preserve">недостоверных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неполных сведений, предусмотренных пунктом 4 названного Положения</w:t>
      </w:r>
      <w:r>
        <w:rPr>
          <w:rFonts w:ascii="Times New Roman" w:hAnsi="Times New Roman"/>
          <w:sz w:val="28"/>
        </w:rPr>
        <w:t>;</w:t>
      </w:r>
    </w:p>
    <w:p w14:paraId="43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44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14.2. Поступившее в организационно-правовое управление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Лебяжского муниципального округа (далее – подразделение </w:t>
      </w:r>
      <w:r>
        <w:rPr>
          <w:sz w:val="28"/>
        </w:rPr>
        <w:t>кадровой службы) в порядке, установленном правовым актом администрации Лебяжского муниципального округа:</w:t>
      </w:r>
    </w:p>
    <w:p w14:paraId="45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обращение гражданина, замещавшего в администрации Лебяжского муниципального округа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должность муниципальной службы, включенную в перечень должностей, утвержденный постановлением администрации Лебяжского муниципального округа, о даче согласия </w:t>
      </w:r>
      <w:r>
        <w:rPr>
          <w:sz w:val="28"/>
        </w:rPr>
        <w:br/>
      </w:r>
      <w:r>
        <w:rPr>
          <w:sz w:val="28"/>
        </w:rPr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sz w:val="28"/>
        </w:rPr>
        <w:br/>
      </w:r>
      <w:r>
        <w:rPr>
          <w:sz w:val="28"/>
        </w:rPr>
        <w:t xml:space="preserve">в коммерческой или некоммерческой организации, если отдельные функции по муниципальному управлению этой организацией входили </w:t>
      </w:r>
      <w:r>
        <w:rPr>
          <w:sz w:val="28"/>
        </w:rPr>
        <w:br/>
      </w:r>
      <w:r>
        <w:rPr>
          <w:sz w:val="28"/>
        </w:rPr>
        <w:t>в его должностные (служебные) обязанности, до</w:t>
      </w:r>
      <w:r>
        <w:rPr>
          <w:sz w:val="28"/>
        </w:rPr>
        <w:t xml:space="preserve"> истечения двух лет со дня увольнения с муниципальной службы;</w:t>
      </w:r>
    </w:p>
    <w:p w14:paraId="46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заявление муниципального служащего о невозможности </w:t>
      </w:r>
      <w:r>
        <w:rPr>
          <w:sz w:val="28"/>
        </w:rPr>
        <w:br/>
      </w:r>
      <w:r>
        <w:rPr>
          <w:sz w:val="28"/>
        </w:rPr>
        <w:t xml:space="preserve">по объективным причинам представить сведения о доходах, об имуществе </w:t>
      </w:r>
      <w:r>
        <w:rPr>
          <w:sz w:val="28"/>
        </w:rPr>
        <w:br/>
      </w:r>
      <w:r>
        <w:rPr>
          <w:sz w:val="28"/>
        </w:rPr>
        <w:t xml:space="preserve">и обязательствах имущественного характера своих супруги (супруга) </w:t>
      </w:r>
      <w:r>
        <w:rPr>
          <w:sz w:val="28"/>
        </w:rPr>
        <w:br/>
      </w:r>
      <w:r>
        <w:rPr>
          <w:sz w:val="28"/>
        </w:rPr>
        <w:t>и несовершеннолетних детей;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8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14.3. Представление главы Лебяжского муниципального округа</w:t>
      </w:r>
      <w:r>
        <w:rPr>
          <w:i w:val="1"/>
          <w:sz w:val="28"/>
        </w:rPr>
        <w:t xml:space="preserve"> </w:t>
      </w:r>
      <w:r>
        <w:rPr>
          <w:sz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Лебяжского муниципального округа мер по предупреждению коррупции.</w:t>
      </w:r>
    </w:p>
    <w:p w14:paraId="49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14.4. Представление главой Лебяжского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r>
        <w:rPr>
          <w:sz w:val="28"/>
        </w:rPr>
        <w:t>контроле за</w:t>
      </w:r>
      <w:r>
        <w:rPr>
          <w:sz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14:paraId="4A000000">
      <w:pPr>
        <w:pStyle w:val="Style_7"/>
        <w:tabs>
          <w:tab w:leader="none" w:pos="9072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14.5. Поступившее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"consultantplus://offline/ref=DB3EB1F5881772A718D9F446B431B751EC36705DED57E1C22DE86134CEF725B53CD9F275j2KDJ"</w:instrText>
      </w:r>
      <w:r>
        <w:rPr>
          <w:sz w:val="28"/>
        </w:rPr>
        <w:fldChar w:fldCharType="separate"/>
      </w:r>
      <w:r>
        <w:rPr>
          <w:sz w:val="28"/>
        </w:rPr>
        <w:t>частью 4 статьи 12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25.12.2008 № 273-ФЗ «О противодействии коррупции» </w:t>
      </w:r>
      <w:r>
        <w:rPr>
          <w:sz w:val="28"/>
        </w:rPr>
        <w:br/>
      </w:r>
      <w:r>
        <w:rPr>
          <w:sz w:val="28"/>
        </w:rPr>
        <w:t xml:space="preserve">и статьей 64.1 Трудового кодекса Российской Федерации в администрацию муниципального образования уведомление коммерческой </w:t>
      </w:r>
      <w:r>
        <w:rPr>
          <w:sz w:val="28"/>
        </w:rPr>
        <w:br/>
      </w:r>
      <w:r>
        <w:rPr>
          <w:sz w:val="28"/>
        </w:rPr>
        <w:t xml:space="preserve">или некоммерческой организации </w:t>
      </w:r>
      <w:r>
        <w:rPr>
          <w:sz w:val="28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>
        <w:rPr>
          <w:sz w:val="28"/>
        </w:rPr>
        <w:t xml:space="preserve">если отдельные функции муниципального управления данной организацией входили </w:t>
      </w:r>
      <w:r>
        <w:rPr>
          <w:sz w:val="28"/>
        </w:rPr>
        <w:br/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должностные (</w:t>
      </w:r>
      <w:r>
        <w:rPr>
          <w:sz w:val="28"/>
        </w:rPr>
        <w:t xml:space="preserve">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>
        <w:rPr>
          <w:sz w:val="28"/>
        </w:rPr>
        <w:br/>
      </w:r>
      <w:r>
        <w:rPr>
          <w:sz w:val="28"/>
        </w:rPr>
        <w:t xml:space="preserve">и гражданско-правовые отношения с данной организацией или что вопрос </w:t>
      </w:r>
      <w:r>
        <w:rPr>
          <w:sz w:val="28"/>
        </w:rPr>
        <w:br/>
      </w:r>
      <w:r>
        <w:rPr>
          <w:sz w:val="28"/>
        </w:rPr>
        <w:t xml:space="preserve">о даче согласия такому гражданину на замещение им должности </w:t>
      </w:r>
      <w:r>
        <w:rPr>
          <w:sz w:val="28"/>
        </w:rPr>
        <w:br/>
      </w:r>
      <w:r>
        <w:rPr>
          <w:sz w:val="28"/>
        </w:rPr>
        <w:t xml:space="preserve">в коммерческой или некоммерческой организации либо на выполнение </w:t>
      </w:r>
      <w:r>
        <w:rPr>
          <w:sz w:val="28"/>
        </w:rPr>
        <w:br/>
      </w:r>
      <w:r>
        <w:rPr>
          <w:sz w:val="28"/>
        </w:rPr>
        <w:t xml:space="preserve">им работы на условиях гражданско-правового договора в коммерческой </w:t>
      </w:r>
      <w:r>
        <w:rPr>
          <w:sz w:val="28"/>
        </w:rPr>
        <w:br/>
      </w:r>
      <w:r>
        <w:rPr>
          <w:sz w:val="28"/>
        </w:rPr>
        <w:t>или некоммерческой организации комиссией</w:t>
      </w:r>
      <w:r>
        <w:rPr>
          <w:sz w:val="28"/>
        </w:rPr>
        <w:t xml:space="preserve"> не рассматривался.</w:t>
      </w:r>
    </w:p>
    <w:p w14:paraId="4B000000">
      <w:pPr>
        <w:pStyle w:val="Style_7"/>
        <w:tabs>
          <w:tab w:leader="none" w:pos="9072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14.6 уведомление муниципального служащего о возникновении не зависящих от него обстоятельств, препятствующих соблюдению требований к </w:t>
      </w:r>
      <w:r>
        <w:rPr>
          <w:sz w:val="28"/>
        </w:rPr>
        <w:t>служебному поведению и (или) требований об урегулировании конфликта интересов.</w:t>
      </w:r>
    </w:p>
    <w:p w14:paraId="4C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15. Комиссия не рассматривает сообщения о преступлениях </w:t>
      </w:r>
      <w:r>
        <w:rPr>
          <w:sz w:val="28"/>
        </w:rPr>
        <w:br/>
      </w:r>
      <w:r>
        <w:rPr>
          <w:sz w:val="28"/>
        </w:rPr>
        <w:t xml:space="preserve">и административных правонарушениях, а также анонимные обращения, </w:t>
      </w:r>
      <w:r>
        <w:rPr>
          <w:sz w:val="28"/>
        </w:rPr>
        <w:br/>
      </w:r>
      <w:r>
        <w:rPr>
          <w:sz w:val="28"/>
        </w:rPr>
        <w:t>не проводит проверки по фактам нарушения служебной дисциплины.</w:t>
      </w:r>
    </w:p>
    <w:p w14:paraId="4D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Лебяжского муниципального округа, в подразделение кадровой службы. </w:t>
      </w:r>
      <w:r>
        <w:rPr>
          <w:sz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>
        <w:rPr>
          <w:sz w:val="28"/>
        </w:rPr>
        <w:br/>
      </w:r>
      <w:r>
        <w:rPr>
          <w:sz w:val="28"/>
        </w:rPr>
        <w:t xml:space="preserve">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</w:t>
      </w:r>
      <w:r>
        <w:rPr>
          <w:sz w:val="28"/>
        </w:rPr>
        <w:br/>
      </w:r>
      <w:r>
        <w:rPr>
          <w:sz w:val="28"/>
        </w:rPr>
        <w:t>или некоммерческой организации, вид договора (трудовой</w:t>
      </w:r>
      <w:r>
        <w:rPr>
          <w:sz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</w:t>
      </w:r>
      <w:r>
        <w:rPr>
          <w:sz w:val="28"/>
        </w:rPr>
        <w:br/>
      </w:r>
      <w:r>
        <w:rPr>
          <w:sz w:val="28"/>
        </w:rPr>
        <w:t xml:space="preserve">с учетом требований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"consultantplus://offline/ref=DB3EB1F5881772A718D9F446B431B751EC36705DED57E1C22DE86134CEF725B53CD9F274j2K6J"</w:instrText>
      </w:r>
      <w:r>
        <w:rPr>
          <w:sz w:val="28"/>
        </w:rPr>
        <w:fldChar w:fldCharType="separate"/>
      </w:r>
      <w:r>
        <w:rPr>
          <w:sz w:val="28"/>
        </w:rPr>
        <w:t>статьи 12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25.12.2008 № 273-ФЗ «О противодействии коррупции».</w:t>
      </w:r>
    </w:p>
    <w:p w14:paraId="4E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F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18. Уведомление, указанное в абзаце четвертом подпункта 14.2 пункта 14 настоящего Положения, рассматривается подразделением кадровой службы, которое осуществляет подготовку мотивированного заключения </w:t>
      </w:r>
      <w:r>
        <w:rPr>
          <w:sz w:val="28"/>
        </w:rPr>
        <w:br/>
      </w:r>
      <w:r>
        <w:rPr>
          <w:sz w:val="28"/>
        </w:rPr>
        <w:t>по результатам рассмотрения уведомления.</w:t>
      </w:r>
    </w:p>
    <w:p w14:paraId="50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19. Уведомления, указанные в подпунктах 14.5, 14.6 пункта 14 настоящего Положения, рассматриваются подразделением кадровой службы, которое осуществляет подготовку мотивированных заключений по результатам рассмотрения уведомлений.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14.2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пункта 14 настоящего Положения, или уведомлений, указанных в аб</w:t>
      </w:r>
      <w:r>
        <w:rPr>
          <w:rFonts w:ascii="Times New Roman" w:hAnsi="Times New Roman"/>
          <w:sz w:val="28"/>
        </w:rPr>
        <w:t>заце четвертом подпункта 14.2 и</w:t>
      </w:r>
      <w:r>
        <w:rPr>
          <w:rFonts w:ascii="Times New Roman" w:hAnsi="Times New Roman"/>
          <w:sz w:val="28"/>
        </w:rPr>
        <w:t xml:space="preserve"> подпунктах 14.5, 14.6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14 настоящего Положения,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Лебяжского муниципального округа</w:t>
      </w:r>
      <w:r>
        <w:rPr>
          <w:rFonts w:ascii="Times New Roman" w:hAnsi="Times New Roman"/>
          <w:sz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Обращение или уведомление, а также заключение и другие материалы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течение семи рабочих дней со дня поступления обращения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другие материалы представляются председателю комиссии в течение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21. </w:t>
      </w:r>
      <w:r>
        <w:rPr>
          <w:rFonts w:ascii="Times New Roman" w:hAnsi="Times New Roman"/>
          <w:sz w:val="28"/>
        </w:rPr>
        <w:t xml:space="preserve">Мотивированные заключения, предусмотренные пунктами 16, 18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19 настоящего Положения, должны содержать: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21.1. Информацию, изложенную в обращениях или уведомлениях, указанных в абзацах втором и четвертом подпункта 14.2 </w:t>
      </w:r>
      <w:r>
        <w:rPr>
          <w:rFonts w:ascii="Times New Roman" w:hAnsi="Times New Roman"/>
          <w:sz w:val="28"/>
        </w:rPr>
        <w:t>и подпунктах 14.5, 14.6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14 настоящего Положения.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21.3 Мотивированный вывод по результатам предварительного рассмотрения обращений и уведомлений, указанных в абзацах втором и четвертом подпункта 14.2 и подпунктах 14.5, 14.6 пункта 14 настоящего Положения, а также рекомендации для принятия одного из решений в соответствии с пунктом 31 настоящего Положения или иного решения.</w:t>
      </w:r>
    </w:p>
    <w:p w14:paraId="57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22. Председатель комиссии при поступлении к нему в порядке, предусмотренном правовым актом администрации Лебяжского муниципального округа, информации, содержащей основания для проведения заседания комиссии:</w:t>
      </w:r>
    </w:p>
    <w:p w14:paraId="58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14:paraId="59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организует ознакомление муниципального служащего, </w:t>
      </w:r>
      <w:r>
        <w:rPr>
          <w:sz w:val="28"/>
        </w:rPr>
        <w:br/>
      </w:r>
      <w:r>
        <w:rPr>
          <w:sz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</w:rPr>
        <w:br/>
      </w:r>
      <w:r>
        <w:rPr>
          <w:sz w:val="28"/>
        </w:rPr>
        <w:t>в подразделение кадровой службы, и с результатами ее проверки;</w:t>
      </w:r>
    </w:p>
    <w:p w14:paraId="5A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>
        <w:rPr>
          <w:sz w:val="28"/>
        </w:rPr>
        <w:br/>
      </w:r>
      <w:r>
        <w:rPr>
          <w:sz w:val="28"/>
        </w:rPr>
        <w:t>и о рассмотрении (об отказе в рассмотрении) в ходе заседания комиссии дополнительных материалов.</w:t>
      </w:r>
    </w:p>
    <w:p w14:paraId="5B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23. Заседание комиссии по рассмотрению заявления, указанного </w:t>
      </w:r>
      <w:r>
        <w:rPr>
          <w:sz w:val="28"/>
        </w:rPr>
        <w:br/>
      </w:r>
      <w:r>
        <w:rPr>
          <w:sz w:val="28"/>
        </w:rPr>
        <w:t xml:space="preserve">в абзаце третьем подпункта 14.2 пункта 14 настоящего Положения, </w:t>
      </w:r>
      <w:r>
        <w:rPr>
          <w:sz w:val="28"/>
        </w:rPr>
        <w:br/>
      </w:r>
      <w:r>
        <w:rPr>
          <w:sz w:val="28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>
        <w:rPr>
          <w:sz w:val="28"/>
        </w:rPr>
        <w:br/>
      </w:r>
      <w:r>
        <w:rPr>
          <w:sz w:val="28"/>
        </w:rPr>
        <w:t>об имуществе и обязательствах имущественного характера.</w:t>
      </w:r>
    </w:p>
    <w:p w14:paraId="5C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24. </w:t>
      </w:r>
      <w:r>
        <w:rPr>
          <w:sz w:val="28"/>
        </w:rPr>
        <w:t>Уведомление, указанное в подпунктах 14.5, 14.6 пункта 14 настоящего Положения, как правило, рассматривается на очередном (плановом) заседании комиссии.</w:t>
      </w:r>
    </w:p>
    <w:p w14:paraId="5D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</w:rPr>
        <w:br/>
      </w:r>
      <w:r>
        <w:rPr>
          <w:sz w:val="28"/>
        </w:rPr>
        <w:t xml:space="preserve">об урегулировании конфликта интересов, или гражданина, замещавшего должность муниципальной службы в администрации Лебяжского муниципального округа. 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>
        <w:rPr>
          <w:rFonts w:ascii="Times New Roman" w:hAnsi="Times New Roman"/>
          <w:sz w:val="28"/>
        </w:rPr>
        <w:t>представляемых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подпунктами 14.2, 14.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>пункта 14 настоящего Положения.</w:t>
      </w:r>
    </w:p>
    <w:p w14:paraId="5F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r>
        <w:rPr>
          <w:rFonts w:ascii="Times New Roman" w:hAnsi="Times New Roman"/>
          <w:sz w:val="28"/>
        </w:rPr>
        <w:t>Заседания комиссии могут проводиться в отсутствие муниципального служащего или гражданина в случае: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 обращении, заявлении или уведомлении,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подпунктами 14.2, 14.6 </w:t>
      </w:r>
      <w:r>
        <w:rPr>
          <w:rFonts w:ascii="Times New Roman" w:hAnsi="Times New Roman"/>
          <w:sz w:val="28"/>
        </w:rPr>
        <w:t xml:space="preserve">пункта 14 настоящего Положения, не содержится указания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намерении муниципального служащего или гражданина лично присутствовать на заседании комиссии;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заседание комиссии.</w:t>
      </w:r>
    </w:p>
    <w:p w14:paraId="62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Лебяжского муниципального округа</w:t>
      </w:r>
      <w:r>
        <w:rPr>
          <w:sz w:val="28"/>
        </w:rPr>
        <w:br/>
      </w:r>
      <w:r>
        <w:rPr>
          <w:sz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3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4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14:paraId="65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29.1. </w:t>
      </w:r>
      <w:r>
        <w:rPr>
          <w:sz w:val="28"/>
        </w:rPr>
        <w:t xml:space="preserve">Установить, что сведения, представленные муниципальным служащим в соответствии с </w:t>
      </w:r>
      <w:r>
        <w:rPr>
          <w:sz w:val="28"/>
        </w:rPr>
        <w:t xml:space="preserve">пунктом 1 Положения </w:t>
      </w:r>
      <w:r>
        <w:rPr>
          <w:sz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Лебяжского муниципального округа, и соблюдения муниципальными служащими требований к служебному поведению, утвержденного постановлением администрации </w:t>
      </w:r>
      <w:r>
        <w:rPr>
          <w:sz w:val="28"/>
        </w:rPr>
        <w:t xml:space="preserve">Лебяжского муниципального округа </w:t>
      </w:r>
      <w:r>
        <w:rPr>
          <w:sz w:val="28"/>
        </w:rPr>
        <w:t>от 07.08.2023 № 436,</w:t>
      </w:r>
      <w:r>
        <w:rPr>
          <w:sz w:val="28"/>
        </w:rPr>
        <w:t xml:space="preserve"> являются достоверными и полными.</w:t>
      </w:r>
    </w:p>
    <w:p w14:paraId="66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29.2. Установить, что сведения, представленные муниципальным служащим в соответствии с </w:t>
      </w:r>
      <w:r>
        <w:rPr>
          <w:sz w:val="28"/>
        </w:rPr>
        <w:t xml:space="preserve">пунктом 1 </w:t>
      </w:r>
      <w:r>
        <w:rPr>
          <w:sz w:val="28"/>
        </w:rPr>
        <w:t xml:space="preserve">Положения, названного </w:t>
      </w:r>
      <w:r>
        <w:rPr>
          <w:sz w:val="28"/>
        </w:rPr>
        <w:br/>
      </w:r>
      <w:r>
        <w:rPr>
          <w:sz w:val="28"/>
        </w:rPr>
        <w:t>в подпункте 29.1 настоящего пункта,</w:t>
      </w:r>
      <w:r>
        <w:rPr>
          <w:sz w:val="28"/>
        </w:rPr>
        <w:t xml:space="preserve"> являются недостоверными </w:t>
      </w:r>
      <w:r>
        <w:rPr>
          <w:sz w:val="28"/>
        </w:rPr>
        <w:br/>
      </w:r>
      <w:r>
        <w:rPr>
          <w:sz w:val="28"/>
        </w:rPr>
        <w:t xml:space="preserve">и (или) неполными. В этом случае комиссия рекомендует главе администрации Лебяжского муниципального округа применить </w:t>
      </w:r>
      <w:r>
        <w:rPr>
          <w:sz w:val="28"/>
        </w:rPr>
        <w:br/>
      </w:r>
      <w:r>
        <w:rPr>
          <w:sz w:val="28"/>
        </w:rPr>
        <w:t>к муниципальному служащему конкретную меру ответственности.</w:t>
      </w:r>
    </w:p>
    <w:p w14:paraId="67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14:paraId="68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69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30.2. Установить, что муниципальный служащий </w:t>
      </w:r>
      <w:r>
        <w:rPr>
          <w:sz w:val="28"/>
        </w:rPr>
        <w:br/>
      </w:r>
      <w:r>
        <w:rPr>
          <w:sz w:val="28"/>
        </w:rPr>
        <w:t xml:space="preserve">не соблюдал требования к служебному поведению и (или) требования </w:t>
      </w:r>
      <w:r>
        <w:rPr>
          <w:sz w:val="28"/>
        </w:rPr>
        <w:br/>
      </w:r>
      <w:r>
        <w:rPr>
          <w:sz w:val="28"/>
        </w:rPr>
        <w:t xml:space="preserve">об урегулировании конфликта интересов. В этом случае комиссия рекомендует главе Лебяжского муниципального округа указать муниципальному служащему на недопустимость нарушения требований к служебному поведению и (или) требований </w:t>
      </w:r>
      <w:r>
        <w:rPr>
          <w:sz w:val="28"/>
        </w:rPr>
        <w:br/>
      </w:r>
      <w:r>
        <w:rPr>
          <w:sz w:val="28"/>
        </w:rPr>
        <w:t xml:space="preserve">об урегулировании конфликта интересов либо применить к муниципальному служащему конкретную меру ответственности. </w:t>
      </w:r>
    </w:p>
    <w:p w14:paraId="6A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14:paraId="6B000000">
      <w:pPr>
        <w:pStyle w:val="Style_7"/>
        <w:tabs>
          <w:tab w:leader="none" w:pos="851" w:val="left"/>
          <w:tab w:leader="none" w:pos="9072" w:val="left"/>
        </w:tabs>
        <w:ind w:firstLine="567" w:left="142"/>
        <w:jc w:val="both"/>
        <w:rPr>
          <w:sz w:val="28"/>
        </w:rPr>
      </w:pPr>
      <w:r>
        <w:rPr>
          <w:sz w:val="28"/>
        </w:rPr>
        <w:t xml:space="preserve">31.1. Дать гражданину согласие на замещение должности </w:t>
      </w:r>
      <w:r>
        <w:rPr>
          <w:sz w:val="28"/>
        </w:rPr>
        <w:br/>
      </w:r>
      <w:r>
        <w:rPr>
          <w:sz w:val="28"/>
        </w:rPr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>
        <w:rPr>
          <w:sz w:val="28"/>
        </w:rPr>
        <w:br/>
      </w:r>
      <w:r>
        <w:rPr>
          <w:sz w:val="28"/>
        </w:rPr>
        <w:t xml:space="preserve">или некоммерческой организации, если отдельные функции </w:t>
      </w:r>
      <w:r>
        <w:rPr>
          <w:sz w:val="28"/>
        </w:rPr>
        <w:br/>
      </w:r>
      <w:r>
        <w:rPr>
          <w:sz w:val="28"/>
        </w:rPr>
        <w:t xml:space="preserve">по муниципальному управлению этой организацией входили </w:t>
      </w:r>
      <w:r>
        <w:rPr>
          <w:sz w:val="28"/>
        </w:rPr>
        <w:br/>
      </w:r>
      <w:r>
        <w:rPr>
          <w:sz w:val="28"/>
        </w:rPr>
        <w:t>в его должностные (служебные) обязанности.</w:t>
      </w:r>
    </w:p>
    <w:p w14:paraId="6C000000">
      <w:pPr>
        <w:pStyle w:val="Style_7"/>
        <w:tabs>
          <w:tab w:leader="none" w:pos="851" w:val="left"/>
          <w:tab w:leader="none" w:pos="9072" w:val="left"/>
        </w:tabs>
        <w:ind w:firstLine="567" w:left="142"/>
        <w:jc w:val="both"/>
        <w:rPr>
          <w:sz w:val="28"/>
        </w:rPr>
      </w:pPr>
      <w:r>
        <w:rPr>
          <w:sz w:val="28"/>
        </w:rPr>
        <w:t xml:space="preserve">31.2. Отказать гражданину в замещении должности </w:t>
      </w:r>
      <w:r>
        <w:rPr>
          <w:sz w:val="28"/>
        </w:rPr>
        <w:br/>
      </w:r>
      <w:r>
        <w:rPr>
          <w:sz w:val="28"/>
        </w:rPr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>
        <w:rPr>
          <w:sz w:val="28"/>
        </w:rPr>
        <w:br/>
      </w:r>
      <w:r>
        <w:rPr>
          <w:sz w:val="28"/>
        </w:rPr>
        <w:t xml:space="preserve">или некоммерческой организации, если отдельные функции </w:t>
      </w:r>
      <w:r>
        <w:rPr>
          <w:sz w:val="28"/>
        </w:rPr>
        <w:br/>
      </w:r>
      <w:r>
        <w:rPr>
          <w:sz w:val="28"/>
        </w:rPr>
        <w:t xml:space="preserve">по муниципальному управлению этой организацией входили </w:t>
      </w:r>
      <w:r>
        <w:rPr>
          <w:sz w:val="28"/>
        </w:rPr>
        <w:br/>
      </w:r>
      <w:r>
        <w:rPr>
          <w:sz w:val="28"/>
        </w:rPr>
        <w:t xml:space="preserve">в его должностные (служебные) обязанности, и мотивировать свой отказ. </w:t>
      </w:r>
    </w:p>
    <w:p w14:paraId="6D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14:paraId="6E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32.1. Признать, что причина непредставления муниципальным служащим</w:t>
      </w:r>
      <w:r>
        <w:rPr>
          <w:color w:val="000000"/>
          <w:sz w:val="28"/>
        </w:rPr>
        <w:t xml:space="preserve"> </w:t>
      </w:r>
      <w:r>
        <w:rPr>
          <w:sz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6F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32.2. Признать, что причина непредставления муниципальным служащим</w:t>
      </w:r>
      <w:r>
        <w:rPr>
          <w:color w:val="000000"/>
          <w:sz w:val="28"/>
        </w:rPr>
        <w:t xml:space="preserve"> </w:t>
      </w:r>
      <w:r>
        <w:rPr>
          <w:sz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14:paraId="70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32.3. Признать, что причина непредставления муниципальным служащим</w:t>
      </w:r>
      <w:r>
        <w:rPr>
          <w:color w:val="000000"/>
          <w:sz w:val="28"/>
        </w:rPr>
        <w:t xml:space="preserve"> </w:t>
      </w:r>
      <w:r>
        <w:rPr>
          <w:sz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Лебяжского муниципального округа применить к муниципальному служащему конкретную меру ответственности.</w:t>
      </w:r>
    </w:p>
    <w:p w14:paraId="71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По итогам рассмотрения вопроса, указанного в </w:t>
      </w:r>
      <w:r>
        <w:rPr>
          <w:rFonts w:ascii="Times New Roman" w:hAnsi="Times New Roman"/>
          <w:spacing w:val="-2"/>
          <w:sz w:val="28"/>
        </w:rPr>
        <w:t>абзаце четвертом подпункта 14.2</w:t>
      </w:r>
      <w:r>
        <w:rPr>
          <w:rFonts w:ascii="Times New Roman" w:hAnsi="Times New Roman"/>
          <w:sz w:val="28"/>
        </w:rPr>
        <w:t xml:space="preserve"> пункта 14</w:t>
      </w:r>
      <w:r>
        <w:rPr>
          <w:rFonts w:ascii="Times New Roman" w:hAnsi="Times New Roman"/>
          <w:sz w:val="28"/>
        </w:rPr>
        <w:t xml:space="preserve"> настоящего Положения, комиссия принимает одно из следующих решений: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</w:t>
      </w:r>
      <w:r>
        <w:rPr>
          <w:rFonts w:ascii="Times New Roman" w:hAnsi="Times New Roman"/>
          <w:sz w:val="28"/>
        </w:rPr>
        <w:t>привести к конфликту интересов. В этом случае комиссия рекомендует муниципальному служащему и (или) главе Лебяжского муниципального округа принять меры по урегулированию конфликта интересов или по недопущению его возникновения.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33.3. Признать, что муниципальным служащий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не соблюдал требования об урегулировании конфликта интересов. В этом случае комиссия рекомендует главе Лебяжского муниципального округа применить к муниципальному служащему конкретную меру ответственности.</w:t>
      </w:r>
    </w:p>
    <w:p w14:paraId="75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34. </w:t>
      </w:r>
      <w:r>
        <w:rPr>
          <w:spacing w:val="-2"/>
          <w:sz w:val="28"/>
        </w:rPr>
        <w:t>По итогам рассмотрения вопроса, указанного в подпункте 14.4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пункта 14 настоящего Положения, комиссия принимает одно из следующих решений:</w:t>
      </w:r>
    </w:p>
    <w:p w14:paraId="76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34.1. Признать, что сведения, представленные муниципальным служащим в соответствии с частью 1 статьи 3 Федерального закона </w:t>
      </w:r>
      <w:r>
        <w:rPr>
          <w:sz w:val="28"/>
        </w:rPr>
        <w:br/>
      </w:r>
      <w:r>
        <w:rPr>
          <w:sz w:val="28"/>
        </w:rPr>
        <w:t>от 03.12.2012 № 230-ФЗ, являются достоверными и полными.</w:t>
      </w:r>
    </w:p>
    <w:p w14:paraId="77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34.2.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главе Лебяжского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r>
        <w:rPr>
          <w:sz w:val="28"/>
        </w:rPr>
        <w:t>контроля за</w:t>
      </w:r>
      <w:r>
        <w:rPr>
          <w:sz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14:paraId="78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35.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79000000">
      <w:pPr>
        <w:pStyle w:val="Style_7"/>
        <w:ind w:firstLine="567" w:left="142"/>
        <w:jc w:val="both"/>
        <w:rPr>
          <w:sz w:val="28"/>
        </w:rPr>
      </w:pPr>
      <w:r>
        <w:rPr>
          <w:sz w:val="28"/>
        </w:rPr>
        <w:t xml:space="preserve">35.1. Дать согласие на замещение им должности в коммерческой </w:t>
      </w:r>
      <w:r>
        <w:rPr>
          <w:sz w:val="28"/>
        </w:rPr>
        <w:br/>
      </w:r>
      <w:r>
        <w:rPr>
          <w:sz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7A000000">
      <w:pPr>
        <w:pStyle w:val="Style_7"/>
        <w:ind w:firstLine="567" w:left="142"/>
        <w:jc w:val="both"/>
        <w:rPr>
          <w:sz w:val="28"/>
        </w:rPr>
      </w:pPr>
      <w:r>
        <w:rPr>
          <w:sz w:val="28"/>
        </w:rPr>
        <w:t xml:space="preserve">35.2. Установить, что замещение им на условиях трудового договора должности в коммерческой или некоммерческой организации </w:t>
      </w:r>
      <w:r>
        <w:rPr>
          <w:sz w:val="28"/>
        </w:rPr>
        <w:br/>
      </w:r>
      <w:r>
        <w:rPr>
          <w:sz w:val="28"/>
        </w:rPr>
        <w:t xml:space="preserve">и (или) выполнение в коммерческой или некоммерческой организации работ (оказание услуг) нарушают требования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"consultantplus://offline/ref=DB3EB1F5881772A718D9F446B431B751EC36705DED57E1C22DE86134CEF725B53CD9F274j2K6J"</w:instrText>
      </w:r>
      <w:r>
        <w:rPr>
          <w:sz w:val="28"/>
        </w:rPr>
        <w:fldChar w:fldCharType="separate"/>
      </w:r>
      <w:r>
        <w:rPr>
          <w:sz w:val="28"/>
        </w:rPr>
        <w:t>статьи 12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25.12.2008 № 273-ФЗ «О противодействии коррупции». В этом случае комиссия рекомендует главе Лебяжского муниципального округа</w:t>
      </w:r>
      <w:r>
        <w:rPr>
          <w:i w:val="1"/>
          <w:sz w:val="28"/>
        </w:rPr>
        <w:t xml:space="preserve"> </w:t>
      </w:r>
      <w:r>
        <w:rPr>
          <w:sz w:val="28"/>
        </w:rPr>
        <w:t>проинформировать об указанных обстоятельствах органы прокуратуры и уведомившую организацию.</w:t>
      </w:r>
    </w:p>
    <w:p w14:paraId="7B000000">
      <w:pPr>
        <w:pStyle w:val="Style_7"/>
        <w:ind w:firstLine="567" w:left="142"/>
        <w:jc w:val="both"/>
        <w:rPr>
          <w:sz w:val="28"/>
        </w:rPr>
      </w:pPr>
      <w:r>
        <w:rPr>
          <w:sz w:val="28"/>
        </w:rPr>
        <w:t>35А.  По итогам рассмотрения вопроса, указанного в подпункте 14.6 пункта 4 настоящего Положения, комиссия принимает одно из следующих решений:</w:t>
      </w:r>
    </w:p>
    <w:p w14:paraId="7C000000">
      <w:pPr>
        <w:pStyle w:val="Style_7"/>
        <w:ind w:firstLine="567" w:left="142"/>
        <w:jc w:val="both"/>
        <w:rPr>
          <w:sz w:val="28"/>
        </w:rPr>
      </w:pPr>
      <w:r>
        <w:rPr>
          <w:sz w:val="28"/>
        </w:rPr>
        <w:t>35А.1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7D000000">
      <w:pPr>
        <w:pStyle w:val="Style_7"/>
        <w:ind w:firstLine="567" w:left="142"/>
        <w:jc w:val="both"/>
        <w:rPr>
          <w:sz w:val="28"/>
        </w:rPr>
      </w:pPr>
      <w:r>
        <w:rPr>
          <w:sz w:val="28"/>
        </w:rPr>
        <w:t xml:space="preserve">35А.2 признать отсутствие причинно-следственной связи между возникновением не зависящих от муниципального служащего обстоятельств и </w:t>
      </w:r>
      <w:r>
        <w:rPr>
          <w:sz w:val="28"/>
        </w:rPr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14:paraId="7E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36. </w:t>
      </w:r>
      <w:r>
        <w:rPr>
          <w:sz w:val="28"/>
        </w:rPr>
        <w:t>По итогам рассмотрения вопросов, указанных в подпунктах 14.1, 14.2, 14.4, 14.5, 14.6 пункта 14 настоящего Положения, и при наличии к тому оснований комиссия может принять иное, чем предусмотрено пунктами 29 – 35А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7F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37. По итогам рассмотрения вопроса, предусмотренного </w:t>
      </w:r>
      <w:r>
        <w:rPr>
          <w:sz w:val="28"/>
        </w:rPr>
        <w:br/>
      </w:r>
      <w:r>
        <w:rPr>
          <w:sz w:val="28"/>
        </w:rPr>
        <w:t>подпунктом 14.3 пункта 14 настоящего Положения, комиссия принимает соответствующее решение.</w:t>
      </w:r>
    </w:p>
    <w:p w14:paraId="80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38. Для исполнения решений комиссии могут быть подготовлены проекты правовых актов администрации Лебяжского муниципального округа, решений или поручений главы Лебяжского муниципального округа, которые в установленном порядке представляются на рассмотрение главе Лебяжского муниципального округа.</w:t>
      </w:r>
    </w:p>
    <w:p w14:paraId="81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>
        <w:rPr>
          <w:sz w:val="28"/>
        </w:rPr>
        <w:br/>
      </w:r>
      <w:r>
        <w:rPr>
          <w:sz w:val="28"/>
        </w:rPr>
        <w:t>на заседании членов комиссии.</w:t>
      </w:r>
    </w:p>
    <w:p w14:paraId="82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Лебяжского муниципального округа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14:paraId="83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41. В протоколе заседания комиссии указываются:</w:t>
      </w:r>
    </w:p>
    <w:p w14:paraId="84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41.1. Дата заседания комиссии, фамилии, имена, отчества членов комиссии и других лиц, присутствующих на заседании.</w:t>
      </w:r>
    </w:p>
    <w:p w14:paraId="85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41.2.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</w:rPr>
        <w:br/>
      </w:r>
      <w:r>
        <w:rPr>
          <w:sz w:val="28"/>
        </w:rPr>
        <w:t>об урегулировании конфликта интересов.</w:t>
      </w:r>
    </w:p>
    <w:p w14:paraId="86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41.3. Предъявляемые к муниципальному служащему претензии, материалы, на которых они основываются.</w:t>
      </w:r>
    </w:p>
    <w:p w14:paraId="87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41.4. Содержание пояснений муниципального служащего и других лиц по существу предъявляемых претензий.</w:t>
      </w:r>
    </w:p>
    <w:p w14:paraId="88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41.5. Фамилии, имена, отчества выступивших на заседании лиц </w:t>
      </w:r>
      <w:r>
        <w:rPr>
          <w:sz w:val="28"/>
        </w:rPr>
        <w:br/>
      </w:r>
      <w:r>
        <w:rPr>
          <w:sz w:val="28"/>
        </w:rPr>
        <w:t>и краткое изложение их выступлений.</w:t>
      </w:r>
    </w:p>
    <w:p w14:paraId="89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41.6. Источник информации, содержащей основания для проведения заседания комиссии, дата поступления информации в администрацию Лебяжского муниципального округа.</w:t>
      </w:r>
    </w:p>
    <w:p w14:paraId="8A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41.7. Другие сведения.</w:t>
      </w:r>
    </w:p>
    <w:p w14:paraId="8B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41.8. Результаты голосования.</w:t>
      </w:r>
    </w:p>
    <w:p w14:paraId="8C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41.9. Решение и обоснование его принятия.</w:t>
      </w:r>
    </w:p>
    <w:p w14:paraId="8D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8E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43. Копии протокола заседания комиссии в 7-дневный срок со дня заседания направляются главе Лебяжского муниципального округа,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8F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44. Глава Лебяжского муниципального округа обязан рассмотреть протокол заседания комиссии и вправе учесть в пределах своей </w:t>
      </w:r>
      <w:r>
        <w:rPr>
          <w:sz w:val="28"/>
        </w:rPr>
        <w:t>компетенции</w:t>
      </w:r>
      <w:r>
        <w:rPr>
          <w:sz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Кировской области, а также по иным вопросам организации противодействия коррупции. О рассмотрении рекомендаций комиссии и принятом решении глава Лебяжского муниципального округа в письменной форме уведомляет комиссию в месячный срок со дня поступления к нему протокола заседания комиссии. Решение главы Лебяжского муниципального округа оглашается на ближайшем заседании комиссии и принимается к сведению без обсуждения.</w:t>
      </w:r>
    </w:p>
    <w:p w14:paraId="90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Лебяжского муниципального округа</w:t>
      </w:r>
      <w:r>
        <w:rPr>
          <w:i w:val="1"/>
          <w:sz w:val="28"/>
        </w:rPr>
        <w:t xml:space="preserve"> </w:t>
      </w:r>
      <w:r>
        <w:rPr>
          <w:sz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14:paraId="91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46. </w:t>
      </w:r>
      <w:r>
        <w:rPr>
          <w:sz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>
        <w:rPr>
          <w:sz w:val="28"/>
        </w:rPr>
        <w:t>правоприменительные</w:t>
      </w:r>
      <w:r>
        <w:rPr>
          <w:sz w:val="28"/>
        </w:rPr>
        <w:t xml:space="preserve"> </w:t>
      </w:r>
      <w:r>
        <w:rPr>
          <w:sz w:val="28"/>
        </w:rPr>
        <w:t>органы в 3-дневный срок, а при необходимости – немедленно.</w:t>
      </w:r>
    </w:p>
    <w:p w14:paraId="92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93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48. </w:t>
      </w:r>
      <w:r>
        <w:rPr>
          <w:sz w:val="28"/>
        </w:rPr>
        <w:t xml:space="preserve">Выписка из решения комиссии, заверенная подписью секретаря комиссии и печатью подразделения кадровой службы,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</w:t>
      </w:r>
      <w:r>
        <w:rPr>
          <w:sz w:val="28"/>
        </w:rPr>
        <w:br/>
      </w:r>
      <w:r>
        <w:rPr>
          <w:sz w:val="28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94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2558629</wp:posOffset>
                </wp:positionH>
                <wp:positionV relativeFrom="paragraph">
                  <wp:posOffset>1329244</wp:posOffset>
                </wp:positionV>
                <wp:extent cx="104330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 xml:space="preserve">49. Организационно-техническое и документационное обеспечение деятельности комиссии, а также информирование членов комиссии </w:t>
      </w:r>
      <w:r>
        <w:rPr>
          <w:sz w:val="28"/>
        </w:rPr>
        <w:br/>
      </w:r>
      <w:r>
        <w:rPr>
          <w:sz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>
        <w:rPr>
          <w:sz w:val="28"/>
        </w:rPr>
        <w:t xml:space="preserve">для обсуждения на заседании комиссии, осуществляется подразделением кадровой службы. </w:t>
      </w:r>
    </w:p>
    <w:p w14:paraId="95000000">
      <w:pPr>
        <w:pStyle w:val="Style_5"/>
        <w:ind/>
        <w:jc w:val="center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________</w:t>
      </w:r>
    </w:p>
    <w:sectPr>
      <w:pgSz w:h="16838" w:orient="portrait" w:w="11906"/>
      <w:pgMar w:bottom="426" w:footer="708" w:gutter="0" w:header="708" w:left="1418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160" w:line="264" w:lineRule="auto"/>
      <w:ind/>
    </w:pPr>
    <w:rPr>
      <w:sz w:val="22"/>
    </w:rPr>
  </w:style>
  <w:style w:default="1" w:styleId="Style_8_ch" w:type="character">
    <w:name w:val="Normal"/>
    <w:link w:val="Style_8"/>
    <w:rPr>
      <w:sz w:val="22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ind/>
    </w:pPr>
    <w:rPr>
      <w:b w:val="1"/>
      <w:sz w:val="22"/>
    </w:rPr>
  </w:style>
  <w:style w:styleId="Style_6_ch" w:type="character">
    <w:name w:val="ConsPlusTitle"/>
    <w:link w:val="Style_6"/>
    <w:rPr>
      <w:b w:val="1"/>
      <w:sz w:val="22"/>
    </w:rPr>
  </w:style>
  <w:style w:styleId="Style_17" w:type="paragraph">
    <w:name w:val="heading 5"/>
    <w:next w:val="Style_8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basedOn w:val="Style_8"/>
    <w:next w:val="Style_8"/>
    <w:link w:val="Style_1_ch"/>
    <w:uiPriority w:val="9"/>
    <w:qFormat/>
    <w:pPr>
      <w:keepNext w:val="1"/>
      <w:numPr>
        <w:numId w:val="1"/>
      </w:numPr>
      <w:spacing w:after="0" w:line="240" w:lineRule="auto"/>
      <w:ind/>
      <w:jc w:val="center"/>
      <w:outlineLvl w:val="0"/>
    </w:pPr>
    <w:rPr>
      <w:rFonts w:ascii="Times New Roman" w:hAnsi="Times New Roman"/>
      <w:b w:val="1"/>
      <w:spacing w:val="28"/>
      <w:sz w:val="28"/>
    </w:rPr>
  </w:style>
  <w:style w:styleId="Style_1_ch" w:type="character">
    <w:name w:val="heading 1"/>
    <w:basedOn w:val="Style_8_ch"/>
    <w:link w:val="Style_1"/>
    <w:rPr>
      <w:rFonts w:ascii="Times New Roman" w:hAnsi="Times New Roman"/>
      <w:b w:val="1"/>
      <w:spacing w:val="28"/>
      <w:sz w:val="28"/>
    </w:rPr>
  </w:style>
  <w:style w:styleId="Style_18" w:type="paragraph">
    <w:name w:val="Hyperlink"/>
    <w:basedOn w:val="Style_15"/>
    <w:link w:val="Style_18_ch"/>
    <w:rPr>
      <w:color w:val="0000FF"/>
      <w:u w:val="single"/>
    </w:rPr>
  </w:style>
  <w:style w:styleId="Style_18_ch" w:type="character">
    <w:name w:val="Hyperlink"/>
    <w:basedOn w:val="Style_15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ConsPlusTitlePage"/>
    <w:link w:val="Style_21_ch"/>
    <w:pPr>
      <w:widowControl w:val="0"/>
      <w:ind/>
    </w:pPr>
    <w:rPr>
      <w:rFonts w:ascii="Tahoma" w:hAnsi="Tahoma"/>
    </w:rPr>
  </w:style>
  <w:style w:styleId="Style_21_ch" w:type="character">
    <w:name w:val="ConsPlusTitlePage"/>
    <w:link w:val="Style_21"/>
    <w:rPr>
      <w:rFonts w:ascii="Tahoma" w:hAnsi="Tahoma"/>
    </w:rPr>
  </w:style>
  <w:style w:styleId="Style_22" w:type="paragraph">
    <w:name w:val="Normal (Web)"/>
    <w:basedOn w:val="Style_8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8_ch"/>
    <w:link w:val="Style_22"/>
    <w:rPr>
      <w:rFonts w:ascii="Times New Roman" w:hAnsi="Times New Roman"/>
      <w:sz w:val="24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toc 9"/>
    <w:next w:val="Style_8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8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7" w:type="paragraph">
    <w:name w:val="No Spacing"/>
    <w:link w:val="Style_7_ch"/>
    <w:rPr>
      <w:rFonts w:ascii="Times New Roman" w:hAnsi="Times New Roman"/>
      <w:sz w:val="24"/>
    </w:rPr>
  </w:style>
  <w:style w:styleId="Style_7_ch" w:type="character">
    <w:name w:val="No Spacing"/>
    <w:link w:val="Style_7"/>
    <w:rPr>
      <w:rFonts w:ascii="Times New Roman" w:hAnsi="Times New Roman"/>
      <w:sz w:val="24"/>
    </w:rPr>
  </w:style>
  <w:style w:styleId="Style_26" w:type="paragraph">
    <w:name w:val="Balloon Text"/>
    <w:basedOn w:val="Style_8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8_ch"/>
    <w:link w:val="Style_26"/>
    <w:rPr>
      <w:rFonts w:ascii="Tahoma" w:hAnsi="Tahoma"/>
      <w:sz w:val="16"/>
    </w:rPr>
  </w:style>
  <w:style w:styleId="Style_27" w:type="paragraph">
    <w:name w:val="Aacao1 c ionooiii"/>
    <w:basedOn w:val="Style_8"/>
    <w:link w:val="Style_27_ch"/>
    <w:pPr>
      <w:spacing w:after="60" w:line="360" w:lineRule="exact"/>
      <w:ind w:firstLine="709" w:left="0"/>
      <w:jc w:val="both"/>
    </w:pPr>
    <w:rPr>
      <w:rFonts w:ascii="Times New Roman" w:hAnsi="Times New Roman"/>
      <w:sz w:val="28"/>
    </w:rPr>
  </w:style>
  <w:style w:styleId="Style_27_ch" w:type="character">
    <w:name w:val="Aacao1 c ionooiii"/>
    <w:basedOn w:val="Style_8_ch"/>
    <w:link w:val="Style_27"/>
    <w:rPr>
      <w:rFonts w:ascii="Times New Roman" w:hAnsi="Times New Roman"/>
      <w:sz w:val="28"/>
    </w:rPr>
  </w:style>
  <w:style w:styleId="Style_28" w:type="paragraph">
    <w:name w:val="toc 5"/>
    <w:next w:val="Style_8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ind/>
    </w:pPr>
    <w:rPr>
      <w:sz w:val="22"/>
    </w:rPr>
  </w:style>
  <w:style w:styleId="Style_5_ch" w:type="character">
    <w:name w:val="ConsPlusNormal"/>
    <w:link w:val="Style_5"/>
    <w:rPr>
      <w:sz w:val="22"/>
    </w:rPr>
  </w:style>
  <w:style w:styleId="Style_29" w:type="paragraph">
    <w:name w:val="Subtitle"/>
    <w:next w:val="Style_8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4" w:type="paragraph">
    <w:name w:val="header"/>
    <w:basedOn w:val="Style_8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header"/>
    <w:basedOn w:val="Style_8_ch"/>
    <w:link w:val="Style_4"/>
    <w:rPr>
      <w:rFonts w:ascii="Times New Roman" w:hAnsi="Times New Roman"/>
      <w:sz w:val="24"/>
    </w:rPr>
  </w:style>
  <w:style w:styleId="Style_30" w:type="paragraph">
    <w:name w:val="Body Text Indent"/>
    <w:basedOn w:val="Style_8"/>
    <w:link w:val="Style_30_ch"/>
    <w:pPr>
      <w:spacing w:after="0" w:line="240" w:lineRule="auto"/>
      <w:ind w:firstLine="567" w:left="0"/>
      <w:jc w:val="both"/>
    </w:pPr>
    <w:rPr>
      <w:rFonts w:ascii="Times New Roman" w:hAnsi="Times New Roman"/>
      <w:sz w:val="28"/>
    </w:rPr>
  </w:style>
  <w:style w:styleId="Style_30_ch" w:type="character">
    <w:name w:val="Body Text Indent"/>
    <w:basedOn w:val="Style_8_ch"/>
    <w:link w:val="Style_30"/>
    <w:rPr>
      <w:rFonts w:ascii="Times New Roman" w:hAnsi="Times New Roman"/>
      <w:sz w:val="28"/>
    </w:rPr>
  </w:style>
  <w:style w:styleId="Style_31" w:type="paragraph">
    <w:name w:val="Title"/>
    <w:next w:val="Style_8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consplusnormal"/>
    <w:basedOn w:val="Style_8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consplusnormal"/>
    <w:basedOn w:val="Style_8_ch"/>
    <w:link w:val="Style_33"/>
    <w:rPr>
      <w:rFonts w:ascii="Times New Roman" w:hAnsi="Times New Roman"/>
      <w:sz w:val="24"/>
    </w:rPr>
  </w:style>
  <w:style w:styleId="Style_2" w:type="paragraph">
    <w:name w:val="heading 2"/>
    <w:basedOn w:val="Style_8"/>
    <w:next w:val="Style_8"/>
    <w:link w:val="Style_2_ch"/>
    <w:uiPriority w:val="9"/>
    <w:qFormat/>
    <w:pPr>
      <w:keepNext w:val="1"/>
      <w:numPr>
        <w:ilvl w:val="1"/>
        <w:numId w:val="1"/>
      </w:numPr>
      <w:spacing w:after="0" w:line="240" w:lineRule="auto"/>
      <w:ind/>
      <w:jc w:val="center"/>
      <w:outlineLvl w:val="1"/>
    </w:pPr>
    <w:rPr>
      <w:rFonts w:ascii="Times New Roman" w:hAnsi="Times New Roman"/>
      <w:b w:val="1"/>
      <w:sz w:val="32"/>
    </w:rPr>
  </w:style>
  <w:style w:styleId="Style_2_ch" w:type="character">
    <w:name w:val="heading 2"/>
    <w:basedOn w:val="Style_8_ch"/>
    <w:link w:val="Style_2"/>
    <w:rPr>
      <w:rFonts w:ascii="Times New Roman" w:hAnsi="Times New Roman"/>
      <w:b w:val="1"/>
      <w:sz w:val="32"/>
    </w:rPr>
  </w:style>
  <w:style w:styleId="Style_34" w:type="paragraph">
    <w:name w:val="Body Text"/>
    <w:basedOn w:val="Style_8"/>
    <w:link w:val="Style_34_ch"/>
    <w:pPr>
      <w:spacing w:after="0" w:line="240" w:lineRule="auto"/>
      <w:ind/>
    </w:pPr>
    <w:rPr>
      <w:rFonts w:ascii="Times New Roman" w:hAnsi="Times New Roman"/>
      <w:sz w:val="28"/>
    </w:rPr>
  </w:style>
  <w:style w:styleId="Style_34_ch" w:type="character">
    <w:name w:val="Body Text"/>
    <w:basedOn w:val="Style_8_ch"/>
    <w:link w:val="Style_34"/>
    <w:rPr>
      <w:rFonts w:ascii="Times New Roman" w:hAnsi="Times New Roman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2024-03-27T08:11:33Z</dcterms:modified>
</cp:coreProperties>
</file>