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E0" w:rsidRDefault="00451BE0" w:rsidP="00300424">
      <w:pPr>
        <w:pBdr>
          <w:bottom w:val="single" w:sz="8" w:space="1" w:color="000000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ЛАЖСКAЯ СЕЛЬСКАЯ ДУМА ПЕРВОГО СОЗЫВА</w:t>
      </w:r>
    </w:p>
    <w:p w:rsidR="00451BE0" w:rsidRDefault="00451BE0" w:rsidP="00300424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613523, Кировская обл., Лебяжский район с. Лаж, ул. Советская 17, тел.(83344)6-13-19, факс(83344)6-13-19  </w:t>
      </w:r>
    </w:p>
    <w:p w:rsidR="00451BE0" w:rsidRPr="00300424" w:rsidRDefault="00451BE0" w:rsidP="00300424">
      <w:pPr>
        <w:pStyle w:val="Heading4"/>
        <w:tabs>
          <w:tab w:val="left" w:pos="0"/>
        </w:tabs>
        <w:spacing w:line="360" w:lineRule="auto"/>
        <w:jc w:val="center"/>
      </w:pPr>
      <w:r w:rsidRPr="00300424">
        <w:t>РЕШЕНИЕ</w:t>
      </w:r>
    </w:p>
    <w:p w:rsidR="00451BE0" w:rsidRPr="00300424" w:rsidRDefault="00451BE0" w:rsidP="00300424">
      <w:pPr>
        <w:tabs>
          <w:tab w:val="left" w:pos="7640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12.12.2016                                                                                                    № 221                                                                      </w:t>
      </w:r>
    </w:p>
    <w:p w:rsidR="00451BE0" w:rsidRDefault="00451BE0" w:rsidP="00300424">
      <w:pPr>
        <w:tabs>
          <w:tab w:val="center" w:pos="4795"/>
          <w:tab w:val="left" w:pos="7620"/>
        </w:tabs>
        <w:spacing w:line="360" w:lineRule="auto"/>
        <w:jc w:val="center"/>
        <w:rPr>
          <w:b/>
          <w:bCs/>
          <w:sz w:val="28"/>
          <w:szCs w:val="28"/>
        </w:rPr>
      </w:pPr>
      <w:r w:rsidRPr="00300424">
        <w:rPr>
          <w:b/>
          <w:bCs/>
          <w:sz w:val="28"/>
          <w:szCs w:val="28"/>
        </w:rPr>
        <w:t>с. Лаж</w:t>
      </w:r>
    </w:p>
    <w:p w:rsidR="00451BE0" w:rsidRPr="00300424" w:rsidRDefault="00451BE0" w:rsidP="00300424">
      <w:pPr>
        <w:tabs>
          <w:tab w:val="center" w:pos="4795"/>
          <w:tab w:val="left" w:pos="7620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451BE0" w:rsidRDefault="00451BE0" w:rsidP="00300424">
      <w:pPr>
        <w:ind w:right="-8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300424">
        <w:rPr>
          <w:b/>
          <w:bCs/>
          <w:sz w:val="28"/>
          <w:szCs w:val="28"/>
        </w:rPr>
        <w:t xml:space="preserve">Об  утверждении Порядка предоставления решения </w:t>
      </w:r>
    </w:p>
    <w:p w:rsidR="00451BE0" w:rsidRPr="00300424" w:rsidRDefault="00451BE0" w:rsidP="00300424">
      <w:pPr>
        <w:ind w:right="-81"/>
        <w:jc w:val="center"/>
        <w:rPr>
          <w:b/>
          <w:bCs/>
          <w:sz w:val="28"/>
          <w:szCs w:val="28"/>
        </w:rPr>
      </w:pPr>
      <w:r w:rsidRPr="00300424">
        <w:rPr>
          <w:b/>
          <w:bCs/>
          <w:sz w:val="28"/>
          <w:szCs w:val="28"/>
        </w:rPr>
        <w:t xml:space="preserve">о согласовании архитектурно-градостроительного облика объекта на территории </w:t>
      </w:r>
      <w:r>
        <w:rPr>
          <w:b/>
          <w:bCs/>
          <w:sz w:val="28"/>
          <w:szCs w:val="28"/>
        </w:rPr>
        <w:t>Лажского сельского поселения</w:t>
      </w:r>
    </w:p>
    <w:p w:rsidR="00451BE0" w:rsidRPr="00F56FC0" w:rsidRDefault="00451BE0" w:rsidP="00F56FC0">
      <w:pPr>
        <w:pStyle w:val="3"/>
        <w:shd w:val="clear" w:color="auto" w:fill="auto"/>
        <w:spacing w:line="240" w:lineRule="auto"/>
        <w:jc w:val="left"/>
      </w:pPr>
    </w:p>
    <w:p w:rsidR="00451BE0" w:rsidRPr="00F56FC0" w:rsidRDefault="00451BE0" w:rsidP="00F56FC0">
      <w:pPr>
        <w:pStyle w:val="3"/>
        <w:shd w:val="clear" w:color="auto" w:fill="auto"/>
        <w:spacing w:line="240" w:lineRule="auto"/>
        <w:jc w:val="left"/>
      </w:pPr>
    </w:p>
    <w:p w:rsidR="00451BE0" w:rsidRPr="00300424" w:rsidRDefault="00451BE0" w:rsidP="00300424">
      <w:pPr>
        <w:pStyle w:val="3"/>
        <w:shd w:val="clear" w:color="auto" w:fill="auto"/>
        <w:spacing w:line="240" w:lineRule="auto"/>
        <w:jc w:val="both"/>
        <w:rPr>
          <w:b/>
          <w:bCs/>
          <w:sz w:val="28"/>
          <w:szCs w:val="28"/>
        </w:rPr>
      </w:pPr>
      <w:r w:rsidRPr="00300424">
        <w:rPr>
          <w:sz w:val="28"/>
          <w:szCs w:val="28"/>
        </w:rPr>
        <w:t xml:space="preserve">      В соответствии с Постановлением Правительства РФ от 30.04.2014 N 403 "Об исчерпывающем перечне процедур в сфере жилищного строительства", Федеральным законом от 06.10.2003 N 131-ФЗ "Об общих принципах организации местного самоуправления в Российской Федерации", Лажская сельская Дума РЕШИЛА:</w:t>
      </w:r>
    </w:p>
    <w:p w:rsidR="00451BE0" w:rsidRPr="00300424" w:rsidRDefault="00451BE0" w:rsidP="00F56FC0">
      <w:pPr>
        <w:pStyle w:val="3"/>
        <w:shd w:val="clear" w:color="auto" w:fill="auto"/>
        <w:tabs>
          <w:tab w:val="left" w:pos="851"/>
        </w:tabs>
        <w:spacing w:line="240" w:lineRule="auto"/>
        <w:ind w:firstLine="567"/>
        <w:jc w:val="center"/>
        <w:rPr>
          <w:sz w:val="28"/>
          <w:szCs w:val="28"/>
        </w:rPr>
      </w:pPr>
    </w:p>
    <w:p w:rsidR="00451BE0" w:rsidRPr="00300424" w:rsidRDefault="00451BE0" w:rsidP="00F56FC0">
      <w:pPr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300424">
        <w:rPr>
          <w:sz w:val="28"/>
          <w:szCs w:val="28"/>
        </w:rPr>
        <w:t>Утвердить Порядок предоставления решения о согласовании архитектурно-градостроительного облика объекта на территории Лажского сельского поселения, согласно приложения.</w:t>
      </w:r>
    </w:p>
    <w:p w:rsidR="00451BE0" w:rsidRPr="00300424" w:rsidRDefault="00451BE0" w:rsidP="00300424">
      <w:pPr>
        <w:spacing w:line="340" w:lineRule="atLeast"/>
        <w:jc w:val="both"/>
        <w:rPr>
          <w:sz w:val="28"/>
          <w:szCs w:val="28"/>
        </w:rPr>
      </w:pPr>
      <w:r w:rsidRPr="00300424">
        <w:rPr>
          <w:sz w:val="28"/>
          <w:szCs w:val="28"/>
        </w:rPr>
        <w:t xml:space="preserve">      2. Опубликовать настоящее решение  в Информационном бюллетене органов местного самоуправления Лажского сельского поселения Лебяжского района Кировской области. </w:t>
      </w:r>
    </w:p>
    <w:p w:rsidR="00451BE0" w:rsidRPr="00300424" w:rsidRDefault="00451BE0" w:rsidP="00300424">
      <w:pPr>
        <w:spacing w:line="340" w:lineRule="atLeast"/>
        <w:jc w:val="both"/>
        <w:rPr>
          <w:sz w:val="28"/>
          <w:szCs w:val="28"/>
        </w:rPr>
      </w:pPr>
      <w:r w:rsidRPr="00300424">
        <w:rPr>
          <w:sz w:val="28"/>
          <w:szCs w:val="28"/>
        </w:rPr>
        <w:t xml:space="preserve">     3. Настоящее решение вступает в силу со дня его официального   опубликования. </w:t>
      </w:r>
    </w:p>
    <w:p w:rsidR="00451BE0" w:rsidRPr="00300424" w:rsidRDefault="00451BE0" w:rsidP="00300424">
      <w:pPr>
        <w:spacing w:line="340" w:lineRule="atLeast"/>
        <w:jc w:val="both"/>
        <w:rPr>
          <w:sz w:val="28"/>
          <w:szCs w:val="28"/>
        </w:rPr>
      </w:pPr>
    </w:p>
    <w:tbl>
      <w:tblPr>
        <w:tblW w:w="10170" w:type="dxa"/>
        <w:tblInd w:w="-106" w:type="dxa"/>
        <w:tblLayout w:type="fixed"/>
        <w:tblLook w:val="00A0"/>
      </w:tblPr>
      <w:tblGrid>
        <w:gridCol w:w="3887"/>
        <w:gridCol w:w="3732"/>
        <w:gridCol w:w="2551"/>
      </w:tblGrid>
      <w:tr w:rsidR="00451BE0" w:rsidRPr="00300424">
        <w:trPr>
          <w:cantSplit/>
          <w:trHeight w:val="244"/>
        </w:trPr>
        <w:tc>
          <w:tcPr>
            <w:tcW w:w="3887" w:type="dxa"/>
          </w:tcPr>
          <w:p w:rsidR="00451BE0" w:rsidRPr="00300424" w:rsidRDefault="00451BE0" w:rsidP="00A56AE1">
            <w:pPr>
              <w:snapToGrid w:val="0"/>
              <w:rPr>
                <w:sz w:val="28"/>
                <w:szCs w:val="28"/>
              </w:rPr>
            </w:pPr>
          </w:p>
          <w:p w:rsidR="00451BE0" w:rsidRPr="00300424" w:rsidRDefault="00451BE0" w:rsidP="00A56AE1">
            <w:pPr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  <w:r w:rsidRPr="00300424">
              <w:rPr>
                <w:sz w:val="28"/>
                <w:szCs w:val="28"/>
              </w:rPr>
              <w:t xml:space="preserve">Глава Лажского </w:t>
            </w:r>
          </w:p>
        </w:tc>
        <w:tc>
          <w:tcPr>
            <w:tcW w:w="3732" w:type="dxa"/>
            <w:vMerge w:val="restart"/>
          </w:tcPr>
          <w:p w:rsidR="00451BE0" w:rsidRPr="00300424" w:rsidRDefault="00451BE0" w:rsidP="00A56AE1">
            <w:pPr>
              <w:jc w:val="right"/>
              <w:rPr>
                <w:sz w:val="28"/>
                <w:szCs w:val="28"/>
              </w:rPr>
            </w:pPr>
          </w:p>
          <w:p w:rsidR="00451BE0" w:rsidRPr="00300424" w:rsidRDefault="00451BE0" w:rsidP="00A56AE1">
            <w:pPr>
              <w:jc w:val="right"/>
              <w:rPr>
                <w:sz w:val="28"/>
                <w:szCs w:val="28"/>
              </w:rPr>
            </w:pPr>
          </w:p>
          <w:p w:rsidR="00451BE0" w:rsidRPr="00300424" w:rsidRDefault="00451BE0" w:rsidP="00A56AE1">
            <w:pPr>
              <w:jc w:val="right"/>
              <w:rPr>
                <w:sz w:val="28"/>
                <w:szCs w:val="28"/>
                <w:lang w:eastAsia="zh-CN"/>
              </w:rPr>
            </w:pPr>
            <w:r w:rsidRPr="00300424">
              <w:rPr>
                <w:sz w:val="28"/>
                <w:szCs w:val="28"/>
              </w:rPr>
              <w:t xml:space="preserve">А.А.Криницын      </w:t>
            </w:r>
          </w:p>
        </w:tc>
        <w:tc>
          <w:tcPr>
            <w:tcW w:w="2551" w:type="dxa"/>
          </w:tcPr>
          <w:p w:rsidR="00451BE0" w:rsidRPr="00300424" w:rsidRDefault="00451BE0" w:rsidP="00A56AE1">
            <w:pPr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451BE0" w:rsidRPr="00300424">
        <w:trPr>
          <w:cantSplit/>
          <w:trHeight w:val="244"/>
        </w:trPr>
        <w:tc>
          <w:tcPr>
            <w:tcW w:w="3887" w:type="dxa"/>
          </w:tcPr>
          <w:p w:rsidR="00451BE0" w:rsidRPr="00300424" w:rsidRDefault="00451BE0" w:rsidP="00A56AE1">
            <w:pPr>
              <w:snapToGrid w:val="0"/>
              <w:rPr>
                <w:sz w:val="28"/>
                <w:szCs w:val="28"/>
              </w:rPr>
            </w:pPr>
            <w:r w:rsidRPr="00300424">
              <w:rPr>
                <w:sz w:val="28"/>
                <w:szCs w:val="28"/>
              </w:rPr>
              <w:t xml:space="preserve">сельского поселения   </w:t>
            </w:r>
          </w:p>
        </w:tc>
        <w:tc>
          <w:tcPr>
            <w:tcW w:w="3732" w:type="dxa"/>
            <w:vMerge/>
          </w:tcPr>
          <w:p w:rsidR="00451BE0" w:rsidRPr="00300424" w:rsidRDefault="00451BE0" w:rsidP="00A56AE1">
            <w:pPr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</w:tcPr>
          <w:p w:rsidR="00451BE0" w:rsidRPr="00300424" w:rsidRDefault="00451BE0" w:rsidP="00A56AE1">
            <w:pPr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451BE0" w:rsidRPr="00F56FC0" w:rsidRDefault="00451BE0" w:rsidP="00F56FC0">
      <w:pPr>
        <w:pStyle w:val="3"/>
        <w:shd w:val="clear" w:color="auto" w:fill="auto"/>
        <w:spacing w:line="240" w:lineRule="auto"/>
        <w:jc w:val="both"/>
        <w:rPr>
          <w:rStyle w:val="3pt"/>
        </w:rPr>
      </w:pPr>
    </w:p>
    <w:p w:rsidR="00451BE0" w:rsidRPr="00F56FC0" w:rsidRDefault="00451BE0" w:rsidP="00F56FC0">
      <w:pPr>
        <w:pStyle w:val="3"/>
        <w:shd w:val="clear" w:color="auto" w:fill="auto"/>
        <w:spacing w:line="240" w:lineRule="auto"/>
        <w:jc w:val="center"/>
        <w:rPr>
          <w:rStyle w:val="3pt"/>
          <w:b/>
          <w:bCs/>
        </w:rPr>
      </w:pPr>
    </w:p>
    <w:p w:rsidR="00451BE0" w:rsidRDefault="00451BE0" w:rsidP="00F56FC0">
      <w:pPr>
        <w:widowControl w:val="0"/>
        <w:autoSpaceDE w:val="0"/>
        <w:autoSpaceDN w:val="0"/>
        <w:adjustRightInd w:val="0"/>
        <w:jc w:val="center"/>
      </w:pPr>
    </w:p>
    <w:p w:rsidR="00451BE0" w:rsidRPr="00F56FC0" w:rsidRDefault="00451BE0" w:rsidP="00F56FC0">
      <w:pPr>
        <w:widowControl w:val="0"/>
        <w:autoSpaceDE w:val="0"/>
        <w:autoSpaceDN w:val="0"/>
        <w:adjustRightInd w:val="0"/>
        <w:jc w:val="center"/>
      </w:pPr>
    </w:p>
    <w:p w:rsidR="00451BE0" w:rsidRDefault="00451BE0" w:rsidP="00F56FC0">
      <w:pPr>
        <w:widowControl w:val="0"/>
        <w:autoSpaceDE w:val="0"/>
        <w:autoSpaceDN w:val="0"/>
        <w:adjustRightInd w:val="0"/>
        <w:jc w:val="both"/>
      </w:pPr>
    </w:p>
    <w:p w:rsidR="00451BE0" w:rsidRPr="00F56FC0" w:rsidRDefault="00451BE0" w:rsidP="00F56FC0">
      <w:pPr>
        <w:widowControl w:val="0"/>
        <w:autoSpaceDE w:val="0"/>
        <w:autoSpaceDN w:val="0"/>
        <w:adjustRightInd w:val="0"/>
        <w:jc w:val="both"/>
      </w:pPr>
    </w:p>
    <w:p w:rsidR="00451BE0" w:rsidRDefault="00451BE0" w:rsidP="005F57A4">
      <w:pPr>
        <w:pStyle w:val="Heading1"/>
        <w:tabs>
          <w:tab w:val="left" w:pos="0"/>
        </w:tabs>
        <w:spacing w:before="0" w:after="0"/>
        <w:jc w:val="right"/>
        <w:rPr>
          <w:rFonts w:ascii="Times New Roman" w:hAnsi="Times New Roman" w:cs="Times New Roman"/>
          <w:b w:val="0"/>
          <w:bCs w:val="0"/>
          <w:color w:val="auto"/>
        </w:rPr>
      </w:pPr>
    </w:p>
    <w:p w:rsidR="00451BE0" w:rsidRDefault="00451BE0" w:rsidP="00300424"/>
    <w:p w:rsidR="00451BE0" w:rsidRDefault="00451BE0" w:rsidP="00300424"/>
    <w:p w:rsidR="00451BE0" w:rsidRDefault="00451BE0" w:rsidP="00300424"/>
    <w:p w:rsidR="00451BE0" w:rsidRDefault="00451BE0" w:rsidP="00300424"/>
    <w:p w:rsidR="00451BE0" w:rsidRDefault="00451BE0" w:rsidP="00300424"/>
    <w:p w:rsidR="00451BE0" w:rsidRDefault="00451BE0" w:rsidP="00300424"/>
    <w:p w:rsidR="00451BE0" w:rsidRDefault="00451BE0" w:rsidP="00300424"/>
    <w:p w:rsidR="00451BE0" w:rsidRPr="00300424" w:rsidRDefault="00451BE0" w:rsidP="00300424"/>
    <w:p w:rsidR="00451BE0" w:rsidRPr="00F56FC0" w:rsidRDefault="00451BE0" w:rsidP="005F57A4">
      <w:pPr>
        <w:pStyle w:val="Heading1"/>
        <w:tabs>
          <w:tab w:val="left" w:pos="0"/>
        </w:tabs>
        <w:spacing w:before="0" w:after="0"/>
        <w:jc w:val="right"/>
        <w:rPr>
          <w:rFonts w:ascii="Times New Roman" w:hAnsi="Times New Roman" w:cs="Times New Roman"/>
          <w:b w:val="0"/>
          <w:bCs w:val="0"/>
          <w:color w:val="auto"/>
        </w:rPr>
      </w:pPr>
      <w:r w:rsidRPr="00F56FC0">
        <w:rPr>
          <w:rFonts w:ascii="Times New Roman" w:hAnsi="Times New Roman" w:cs="Times New Roman"/>
          <w:b w:val="0"/>
          <w:bCs w:val="0"/>
          <w:color w:val="auto"/>
        </w:rPr>
        <w:t>Приложение</w:t>
      </w:r>
    </w:p>
    <w:p w:rsidR="00451BE0" w:rsidRPr="00F56FC0" w:rsidRDefault="00451BE0" w:rsidP="005F57A4">
      <w:pPr>
        <w:pStyle w:val="Heading1"/>
        <w:tabs>
          <w:tab w:val="left" w:pos="0"/>
        </w:tabs>
        <w:spacing w:before="0" w:after="0"/>
        <w:jc w:val="right"/>
        <w:rPr>
          <w:rFonts w:ascii="Times New Roman" w:hAnsi="Times New Roman" w:cs="Times New Roman"/>
          <w:b w:val="0"/>
          <w:bCs w:val="0"/>
          <w:color w:val="auto"/>
        </w:rPr>
      </w:pPr>
      <w:r w:rsidRPr="00F56FC0">
        <w:rPr>
          <w:rFonts w:ascii="Times New Roman" w:hAnsi="Times New Roman" w:cs="Times New Roman"/>
          <w:b w:val="0"/>
          <w:bCs w:val="0"/>
          <w:color w:val="auto"/>
        </w:rPr>
        <w:t xml:space="preserve"> к решению </w:t>
      </w:r>
      <w:r>
        <w:rPr>
          <w:rFonts w:ascii="Times New Roman" w:hAnsi="Times New Roman" w:cs="Times New Roman"/>
          <w:b w:val="0"/>
          <w:bCs w:val="0"/>
          <w:color w:val="auto"/>
        </w:rPr>
        <w:t>Лажской</w:t>
      </w:r>
      <w:r w:rsidRPr="00F56FC0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</w:p>
    <w:p w:rsidR="00451BE0" w:rsidRPr="00F56FC0" w:rsidRDefault="00451BE0" w:rsidP="005F57A4">
      <w:pPr>
        <w:pStyle w:val="Heading1"/>
        <w:tabs>
          <w:tab w:val="left" w:pos="0"/>
        </w:tabs>
        <w:spacing w:before="0" w:after="0"/>
        <w:jc w:val="right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сельской Думы</w:t>
      </w:r>
    </w:p>
    <w:p w:rsidR="00451BE0" w:rsidRPr="00F56FC0" w:rsidRDefault="00451BE0" w:rsidP="005F57A4">
      <w:pPr>
        <w:jc w:val="right"/>
      </w:pPr>
      <w:r w:rsidRPr="00F56FC0">
        <w:t xml:space="preserve">от </w:t>
      </w:r>
      <w:r>
        <w:t>12.12.2016      №221</w:t>
      </w:r>
    </w:p>
    <w:p w:rsidR="00451BE0" w:rsidRPr="00F56FC0" w:rsidRDefault="00451BE0" w:rsidP="00DB66F7">
      <w:pPr>
        <w:pStyle w:val="headertext"/>
        <w:spacing w:before="0" w:beforeAutospacing="0" w:after="0" w:afterAutospacing="0"/>
        <w:jc w:val="center"/>
      </w:pPr>
    </w:p>
    <w:p w:rsidR="00451BE0" w:rsidRPr="00F56FC0" w:rsidRDefault="00451BE0" w:rsidP="00DB66F7">
      <w:pPr>
        <w:pStyle w:val="headertext"/>
        <w:spacing w:before="0" w:beforeAutospacing="0" w:after="0" w:afterAutospacing="0"/>
        <w:jc w:val="center"/>
      </w:pPr>
    </w:p>
    <w:p w:rsidR="00451BE0" w:rsidRPr="00D93900" w:rsidRDefault="00451BE0" w:rsidP="005F57A4">
      <w:pPr>
        <w:jc w:val="center"/>
        <w:rPr>
          <w:b/>
          <w:bCs/>
        </w:rPr>
      </w:pPr>
      <w:r w:rsidRPr="00D93900">
        <w:rPr>
          <w:b/>
          <w:bCs/>
        </w:rPr>
        <w:t xml:space="preserve">Порядок  предоставления решения </w:t>
      </w:r>
    </w:p>
    <w:p w:rsidR="00451BE0" w:rsidRPr="00D93900" w:rsidRDefault="00451BE0" w:rsidP="00E7358D">
      <w:pPr>
        <w:jc w:val="center"/>
        <w:rPr>
          <w:b/>
          <w:bCs/>
        </w:rPr>
      </w:pPr>
      <w:r w:rsidRPr="00D93900">
        <w:rPr>
          <w:b/>
          <w:bCs/>
        </w:rPr>
        <w:t xml:space="preserve">о согласовании архитектурно-градостроительного облика объекта на территории Лажского сельского поселения </w:t>
      </w:r>
      <w:r w:rsidRPr="00D93900">
        <w:t>     </w:t>
      </w:r>
      <w:r w:rsidRPr="00D93900">
        <w:br/>
        <w:t>     </w:t>
      </w:r>
      <w:r w:rsidRPr="00D93900">
        <w:br/>
      </w:r>
      <w:r w:rsidRPr="00D93900">
        <w:rPr>
          <w:b/>
          <w:bCs/>
        </w:rPr>
        <w:t xml:space="preserve">Статья 1. Предмет регулирования настоящего Порядка </w:t>
      </w:r>
    </w:p>
    <w:p w:rsidR="00451BE0" w:rsidRPr="00D93900" w:rsidRDefault="00451BE0" w:rsidP="00DB66F7">
      <w:pPr>
        <w:pStyle w:val="headertext"/>
        <w:spacing w:before="0" w:beforeAutospacing="0" w:after="0" w:afterAutospacing="0"/>
        <w:ind w:firstLine="567"/>
        <w:jc w:val="both"/>
      </w:pPr>
    </w:p>
    <w:p w:rsidR="00451BE0" w:rsidRPr="00D93900" w:rsidRDefault="00451BE0" w:rsidP="00DB66F7">
      <w:pPr>
        <w:pStyle w:val="headertext"/>
        <w:spacing w:before="0" w:beforeAutospacing="0" w:after="0" w:afterAutospacing="0"/>
        <w:ind w:firstLine="567"/>
        <w:jc w:val="both"/>
      </w:pPr>
      <w:r w:rsidRPr="00D93900">
        <w:t>Настоящий Порядок предоставления решения о согласовании архитектурно-градостроительного облика объекта на территории Лажского сельского поселения (далее – Порядок) устанавливает порядок предоставления решения о согласовании архитектурно-градостроительного облика объекта в сфере жилищного строительства.</w:t>
      </w:r>
    </w:p>
    <w:p w:rsidR="00451BE0" w:rsidRPr="00D93900" w:rsidRDefault="00451BE0" w:rsidP="00DB66F7">
      <w:pPr>
        <w:pStyle w:val="headertext"/>
        <w:spacing w:before="0" w:beforeAutospacing="0" w:after="0" w:afterAutospacing="0"/>
        <w:ind w:firstLine="567"/>
        <w:jc w:val="both"/>
      </w:pPr>
    </w:p>
    <w:p w:rsidR="00451BE0" w:rsidRPr="00D93900" w:rsidRDefault="00451BE0" w:rsidP="00577DBF">
      <w:pPr>
        <w:pStyle w:val="headertext"/>
        <w:spacing w:before="0" w:beforeAutospacing="0" w:after="0" w:afterAutospacing="0"/>
        <w:jc w:val="center"/>
        <w:rPr>
          <w:b/>
          <w:bCs/>
        </w:rPr>
      </w:pPr>
      <w:r w:rsidRPr="00D93900">
        <w:rPr>
          <w:b/>
          <w:bCs/>
        </w:rPr>
        <w:t>Статья 2. Основные понятия, используемые в целях настоящего Порядка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jc w:val="both"/>
      </w:pPr>
      <w:r w:rsidRPr="00D93900">
        <w:t>     </w:t>
      </w:r>
    </w:p>
    <w:p w:rsidR="00451BE0" w:rsidRPr="00D93900" w:rsidRDefault="00451BE0" w:rsidP="00300424">
      <w:pPr>
        <w:pStyle w:val="formattext"/>
        <w:spacing w:before="0" w:beforeAutospacing="0" w:after="0" w:afterAutospacing="0"/>
        <w:ind w:firstLine="567"/>
        <w:jc w:val="both"/>
      </w:pPr>
      <w:r w:rsidRPr="00D93900">
        <w:t>В целях настоящего Порядка основные понятия употребляются в значениях, определенных действующим федеральным законодательством.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jc w:val="both"/>
      </w:pPr>
    </w:p>
    <w:p w:rsidR="00451BE0" w:rsidRPr="00D93900" w:rsidRDefault="00451BE0" w:rsidP="00E7358D">
      <w:pPr>
        <w:pStyle w:val="headertext"/>
        <w:spacing w:before="0" w:beforeAutospacing="0" w:after="0" w:afterAutospacing="0"/>
        <w:jc w:val="center"/>
        <w:rPr>
          <w:b/>
          <w:bCs/>
        </w:rPr>
      </w:pPr>
      <w:r w:rsidRPr="00D93900">
        <w:rPr>
          <w:b/>
          <w:bCs/>
        </w:rPr>
        <w:t xml:space="preserve">Статья 3. Предоставление решения </w:t>
      </w:r>
    </w:p>
    <w:p w:rsidR="00451BE0" w:rsidRPr="00D93900" w:rsidRDefault="00451BE0" w:rsidP="00E7358D">
      <w:pPr>
        <w:pStyle w:val="headertext"/>
        <w:spacing w:before="0" w:beforeAutospacing="0" w:after="0" w:afterAutospacing="0"/>
        <w:jc w:val="center"/>
        <w:rPr>
          <w:b/>
          <w:bCs/>
        </w:rPr>
      </w:pPr>
      <w:r w:rsidRPr="00D93900">
        <w:rPr>
          <w:b/>
          <w:bCs/>
        </w:rPr>
        <w:t xml:space="preserve">о согласовании архитектурно-градостроительного облика объекта </w:t>
      </w:r>
    </w:p>
    <w:p w:rsidR="00451BE0" w:rsidRPr="00D93900" w:rsidRDefault="00451BE0" w:rsidP="00577DBF">
      <w:pPr>
        <w:pStyle w:val="headertext"/>
        <w:spacing w:before="0" w:beforeAutospacing="0" w:after="0" w:afterAutospacing="0"/>
        <w:jc w:val="center"/>
      </w:pPr>
    </w:p>
    <w:p w:rsidR="00451BE0" w:rsidRPr="00D93900" w:rsidRDefault="00451BE0" w:rsidP="00577DBF">
      <w:pPr>
        <w:pStyle w:val="headertext"/>
        <w:spacing w:before="0" w:beforeAutospacing="0" w:after="0" w:afterAutospacing="0"/>
        <w:ind w:firstLine="567"/>
        <w:jc w:val="both"/>
      </w:pPr>
      <w:r w:rsidRPr="00D93900">
        <w:t xml:space="preserve">1. Решение о согласовании архитектурно-градостроительного облика объекта предоставляется при строительстве объектов </w:t>
      </w:r>
      <w:r w:rsidRPr="002F0ECD">
        <w:rPr>
          <w:i/>
          <w:iCs/>
        </w:rPr>
        <w:t>социального назначения</w:t>
      </w:r>
      <w:r>
        <w:t xml:space="preserve"> </w:t>
      </w:r>
      <w:r w:rsidRPr="00D93900">
        <w:t>и их реконструкции.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2. Решение о согласовании архитектурно-градостроительного облика объекта предоставляется администрацией Лажского сельского поселения.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3. Предоставление решения о согласовании архитектурно-градостроительного облика объекта не осуществляется в отношении объектов, являющихся объектами культурного наследия (выявленными объектами культурного наследия) либо расположенных на их территории, индивидуальных жилых домов и линейных объектов.</w:t>
      </w:r>
    </w:p>
    <w:p w:rsidR="00451BE0" w:rsidRPr="00D93900" w:rsidRDefault="00451BE0" w:rsidP="00B7004E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D93900">
        <w:t>4. Срок предоставления решения о согласовании архитектурно-градостроительного облика объекта не может превышать 30 рабочих дней со дня поступления заявления, указанного в пункте 3 статьи 4 настоящего Порядка.</w:t>
      </w:r>
      <w:r w:rsidRPr="00D93900">
        <w:rPr>
          <w:rFonts w:eastAsia="TimesNewRomanPSMT"/>
        </w:rPr>
        <w:t xml:space="preserve"> </w:t>
      </w:r>
    </w:p>
    <w:p w:rsidR="00451BE0" w:rsidRPr="00D93900" w:rsidRDefault="00451BE0" w:rsidP="00B7004E">
      <w:pPr>
        <w:autoSpaceDE w:val="0"/>
        <w:autoSpaceDN w:val="0"/>
        <w:adjustRightInd w:val="0"/>
        <w:jc w:val="both"/>
        <w:rPr>
          <w:rFonts w:eastAsia="TimesNewRomanPSMT"/>
        </w:rPr>
      </w:pPr>
      <w:r w:rsidRPr="00D93900">
        <w:rPr>
          <w:rFonts w:eastAsia="TimesNewRomanPSMT"/>
        </w:rPr>
        <w:t xml:space="preserve">            5. Согласование архитектурно-градостроительного облика осуществляется бесплатно.</w:t>
      </w:r>
    </w:p>
    <w:p w:rsidR="00451BE0" w:rsidRPr="00D93900" w:rsidRDefault="00451BE0" w:rsidP="00B7004E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451BE0" w:rsidRPr="00D93900" w:rsidRDefault="00451BE0" w:rsidP="005F57A4">
      <w:pPr>
        <w:pStyle w:val="headertext"/>
        <w:spacing w:before="0" w:beforeAutospacing="0" w:after="0" w:afterAutospacing="0"/>
        <w:jc w:val="center"/>
        <w:rPr>
          <w:b/>
          <w:bCs/>
        </w:rPr>
      </w:pPr>
      <w:r w:rsidRPr="00D93900">
        <w:rPr>
          <w:b/>
          <w:bCs/>
        </w:rPr>
        <w:t xml:space="preserve">Статья 4. Решение о согласовании архитектурно-градостроительного облика объекта </w:t>
      </w:r>
    </w:p>
    <w:p w:rsidR="00451BE0" w:rsidRPr="00D93900" w:rsidRDefault="00451BE0" w:rsidP="005F57A4">
      <w:pPr>
        <w:pStyle w:val="headertext"/>
        <w:spacing w:before="0" w:beforeAutospacing="0" w:after="0" w:afterAutospacing="0"/>
        <w:jc w:val="center"/>
        <w:rPr>
          <w:b/>
          <w:bCs/>
        </w:rPr>
      </w:pPr>
    </w:p>
    <w:p w:rsidR="00451BE0" w:rsidRPr="00D93900" w:rsidRDefault="00451BE0" w:rsidP="005F57A4">
      <w:pPr>
        <w:pStyle w:val="headertext"/>
        <w:spacing w:before="0" w:beforeAutospacing="0" w:after="0" w:afterAutospacing="0"/>
        <w:ind w:firstLine="567"/>
        <w:jc w:val="both"/>
      </w:pPr>
      <w:r w:rsidRPr="00D93900">
        <w:t xml:space="preserve">1. Решение о согласовании архитектурно-градостроительного облика объекта предоставляется на основании </w:t>
      </w:r>
      <w:r w:rsidRPr="002F0ECD">
        <w:rPr>
          <w:i/>
          <w:iCs/>
        </w:rPr>
        <w:t>рассмотрения композиционны</w:t>
      </w:r>
      <w:r>
        <w:rPr>
          <w:i/>
          <w:iCs/>
        </w:rPr>
        <w:t>х</w:t>
      </w:r>
      <w:r w:rsidRPr="002F0ECD">
        <w:rPr>
          <w:i/>
          <w:iCs/>
        </w:rPr>
        <w:t xml:space="preserve"> прием</w:t>
      </w:r>
      <w:r>
        <w:rPr>
          <w:i/>
          <w:iCs/>
        </w:rPr>
        <w:t>ов</w:t>
      </w:r>
      <w:r w:rsidRPr="002F0ECD">
        <w:rPr>
          <w:i/>
          <w:iCs/>
        </w:rPr>
        <w:t xml:space="preserve"> и фасадны</w:t>
      </w:r>
      <w:r>
        <w:rPr>
          <w:i/>
          <w:iCs/>
        </w:rPr>
        <w:t>х</w:t>
      </w:r>
      <w:r w:rsidRPr="002F0ECD">
        <w:rPr>
          <w:i/>
          <w:iCs/>
        </w:rPr>
        <w:t xml:space="preserve"> решени</w:t>
      </w:r>
      <w:r>
        <w:rPr>
          <w:i/>
          <w:iCs/>
        </w:rPr>
        <w:t>й</w:t>
      </w:r>
      <w:r w:rsidRPr="002F0ECD">
        <w:rPr>
          <w:i/>
          <w:iCs/>
        </w:rPr>
        <w:t xml:space="preserve"> объекта</w:t>
      </w:r>
      <w:r>
        <w:t xml:space="preserve"> </w:t>
      </w:r>
      <w:r w:rsidRPr="00D93900">
        <w:t>на соответствие либо несоответствие архитектурно-градостроительного облика объекта архитектурному облику поселения с учетом:</w:t>
      </w:r>
    </w:p>
    <w:p w:rsidR="00451BE0" w:rsidRPr="00D93900" w:rsidRDefault="00451BE0" w:rsidP="005F57A4">
      <w:pPr>
        <w:pStyle w:val="formattext"/>
        <w:spacing w:before="0" w:beforeAutospacing="0" w:after="0" w:afterAutospacing="0"/>
        <w:ind w:firstLine="567"/>
        <w:jc w:val="both"/>
      </w:pPr>
      <w:r w:rsidRPr="00D93900">
        <w:t>местоположения объекта относительно окружающих его объектов;</w:t>
      </w:r>
    </w:p>
    <w:p w:rsidR="00451BE0" w:rsidRPr="00D93900" w:rsidRDefault="00451BE0" w:rsidP="005F57A4">
      <w:pPr>
        <w:pStyle w:val="formattext"/>
        <w:spacing w:before="0" w:beforeAutospacing="0" w:after="0" w:afterAutospacing="0"/>
        <w:ind w:firstLine="567"/>
        <w:jc w:val="both"/>
      </w:pPr>
      <w:r w:rsidRPr="00D93900">
        <w:t>возможности градостроительной интеграции объекта в архитектурный облик поселения;</w:t>
      </w:r>
    </w:p>
    <w:p w:rsidR="00451BE0" w:rsidRDefault="00451BE0" w:rsidP="005F57A4">
      <w:pPr>
        <w:pStyle w:val="formattext"/>
        <w:spacing w:before="0" w:beforeAutospacing="0" w:after="0" w:afterAutospacing="0"/>
        <w:ind w:firstLine="567"/>
        <w:jc w:val="both"/>
      </w:pPr>
      <w:r w:rsidRPr="00D93900">
        <w:t>возможности сохранения сложившихся особенностей пространственной организации и функционального назначения сельской среды</w:t>
      </w:r>
      <w:r>
        <w:t>;</w:t>
      </w:r>
    </w:p>
    <w:p w:rsidR="00451BE0" w:rsidRPr="00D93900" w:rsidRDefault="00451BE0" w:rsidP="005F57A4">
      <w:pPr>
        <w:pStyle w:val="formattext"/>
        <w:spacing w:before="0" w:beforeAutospacing="0" w:after="0" w:afterAutospacing="0"/>
        <w:ind w:firstLine="567"/>
        <w:jc w:val="both"/>
      </w:pPr>
      <w:r>
        <w:t>функционального зонирования населенных пунктов (правил землепользования и застройки поселения)</w:t>
      </w:r>
      <w:r w:rsidRPr="00D93900">
        <w:t>.</w:t>
      </w:r>
    </w:p>
    <w:p w:rsidR="00451BE0" w:rsidRPr="004F7EC4" w:rsidRDefault="00451BE0" w:rsidP="00577DBF">
      <w:pPr>
        <w:pStyle w:val="formattext"/>
        <w:spacing w:before="0" w:beforeAutospacing="0" w:after="0" w:afterAutospacing="0"/>
        <w:ind w:firstLine="567"/>
        <w:jc w:val="both"/>
        <w:rPr>
          <w:i/>
          <w:iCs/>
        </w:rPr>
      </w:pPr>
      <w:r w:rsidRPr="00D93900">
        <w:t xml:space="preserve">2. </w:t>
      </w:r>
      <w:r>
        <w:t>Рассмотрение</w:t>
      </w:r>
      <w:r w:rsidRPr="00D93900">
        <w:t xml:space="preserve"> использован</w:t>
      </w:r>
      <w:r>
        <w:t>ия</w:t>
      </w:r>
      <w:r w:rsidRPr="00D93900">
        <w:t xml:space="preserve"> композиционны</w:t>
      </w:r>
      <w:r>
        <w:t>х</w:t>
      </w:r>
      <w:r w:rsidRPr="00D93900">
        <w:t xml:space="preserve"> прием</w:t>
      </w:r>
      <w:r>
        <w:t>ов</w:t>
      </w:r>
      <w:r w:rsidRPr="00D93900">
        <w:t xml:space="preserve"> и фасадны</w:t>
      </w:r>
      <w:r>
        <w:t>х</w:t>
      </w:r>
      <w:r w:rsidRPr="00D93900">
        <w:t xml:space="preserve"> решени</w:t>
      </w:r>
      <w:r>
        <w:t>й</w:t>
      </w:r>
      <w:r w:rsidRPr="00D93900">
        <w:t xml:space="preserve"> объекта</w:t>
      </w:r>
      <w:r>
        <w:t xml:space="preserve"> </w:t>
      </w:r>
      <w:r w:rsidRPr="004F7EC4">
        <w:rPr>
          <w:i/>
          <w:iCs/>
        </w:rPr>
        <w:t>проводится совместно с заведующим сектором архитектуры и градостроительства района.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3. Решение о согласовании архитектурно-градостроительного облика объекта предоставляется администрацией на основании заявления (приложение № 1) застройщика или технического заказчика (далее - заявитель).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В качестве заявителя могут выступать юридические или физические лица, в том числе индивидуальные предприниматели, обеспечивающие строительство или реконструкцию объекта капитального строительства на принадлежащем им земельном участке. Интересы Заявителя могут представлять иные лица, уполномоченные Заявителем в установленном законодательством порядке.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К заявлению прилагаются: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>
        <w:t xml:space="preserve">1) </w:t>
      </w:r>
      <w:r w:rsidRPr="00D93900">
        <w:t>копия документа, удостоверяющего личность заявителя;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>
        <w:t xml:space="preserve">2) </w:t>
      </w:r>
      <w:r w:rsidRPr="00D93900">
        <w:t>доверенность, оформленная в установленном законодательством порядке (при обращении лица, уполномоченного Заявителем);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>
        <w:t xml:space="preserve">3) </w:t>
      </w:r>
      <w:r w:rsidRPr="00D93900">
        <w:t>материалы архитектурно-градостроительного облика объекта (далее - материалы);</w:t>
      </w:r>
    </w:p>
    <w:p w:rsidR="00451BE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>
        <w:t xml:space="preserve">4) </w:t>
      </w:r>
      <w:r w:rsidRPr="00D93900">
        <w:t>правоустанавливающих документов на земельный участок и (или) объекты капитального строительства, кадастровый паспорт земельного участка.</w:t>
      </w:r>
    </w:p>
    <w:p w:rsidR="00451BE0" w:rsidRPr="007E543D" w:rsidRDefault="00451BE0" w:rsidP="00577DBF">
      <w:pPr>
        <w:pStyle w:val="formattext"/>
        <w:spacing w:before="0" w:beforeAutospacing="0" w:after="0" w:afterAutospacing="0"/>
        <w:ind w:firstLine="567"/>
        <w:jc w:val="both"/>
        <w:rPr>
          <w:i/>
          <w:iCs/>
        </w:rPr>
      </w:pPr>
      <w:r w:rsidRPr="007E543D">
        <w:rPr>
          <w:i/>
          <w:iCs/>
        </w:rPr>
        <w:t>Документы, указанные в пунктах 1-3, заявитель предоставляет самостоятельно. Документы, указанные в пункте 4, запрашиваются администрацией в рамках межведомственного информационного взаимодействия, если они не были представлены заявителем.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Не</w:t>
      </w:r>
      <w:r>
        <w:t xml:space="preserve"> </w:t>
      </w:r>
      <w:r w:rsidRPr="00D93900">
        <w:t xml:space="preserve">предоставление заявителем документов, указанных в </w:t>
      </w:r>
      <w:r>
        <w:t>пунктах 1-3</w:t>
      </w:r>
      <w:r w:rsidRPr="00D93900">
        <w:t>, является основанием для принятия решения об отказе в приеме заявления.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4. Материалы архитектурно-градостроительного облика объекта содержат текстовую и графическую части.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Текстовая часть содержит описание объекта относительно окружающих его объектов, его функциональное назначение.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Графическая часть содержит изображение объекта относительно окружающих его объектов, а также отображение использованных композиционных приемов и фасадных решений объекта.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5. Решение о согласовании архитектурно-градостроительного облика объекта предоставляется администрацией поселения в случае соответствия его архитектурно-градостроительного облика архитектурному облику сельского поселения (приложение № 2).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ind w:firstLine="567"/>
        <w:jc w:val="both"/>
      </w:pPr>
      <w:r w:rsidRPr="00D93900">
        <w:t>При несоответствии архитектурно-градостроительного облика объекта архитектурному облику сельского поселения решение, указанное в абзаце первом настоящего пункта, не предоставляется.</w:t>
      </w:r>
    </w:p>
    <w:p w:rsidR="00451BE0" w:rsidRPr="00D93900" w:rsidRDefault="00451BE0" w:rsidP="00577DBF">
      <w:pPr>
        <w:pStyle w:val="formattext"/>
        <w:spacing w:before="0" w:beforeAutospacing="0" w:after="0" w:afterAutospacing="0"/>
        <w:jc w:val="both"/>
      </w:pPr>
    </w:p>
    <w:p w:rsidR="00451BE0" w:rsidRPr="00D93900" w:rsidRDefault="00451BE0" w:rsidP="0007118F">
      <w:pPr>
        <w:jc w:val="center"/>
        <w:rPr>
          <w:b/>
          <w:bCs/>
        </w:rPr>
      </w:pPr>
      <w:r w:rsidRPr="00D93900">
        <w:rPr>
          <w:b/>
          <w:bCs/>
        </w:rPr>
        <w:t>Статья 5. Заключительные положения.</w:t>
      </w:r>
    </w:p>
    <w:p w:rsidR="00451BE0" w:rsidRPr="00D93900" w:rsidRDefault="00451BE0" w:rsidP="0007118F">
      <w:pPr>
        <w:pStyle w:val="BodyText2"/>
        <w:ind w:left="360"/>
        <w:jc w:val="center"/>
        <w:rPr>
          <w:i w:val="0"/>
          <w:iCs w:val="0"/>
        </w:rPr>
      </w:pPr>
    </w:p>
    <w:p w:rsidR="00451BE0" w:rsidRPr="00D93900" w:rsidRDefault="00451BE0" w:rsidP="008A4673">
      <w:pPr>
        <w:pStyle w:val="BodyText2"/>
        <w:tabs>
          <w:tab w:val="left" w:pos="851"/>
        </w:tabs>
        <w:ind w:firstLine="567"/>
        <w:jc w:val="both"/>
        <w:rPr>
          <w:i w:val="0"/>
          <w:iCs w:val="0"/>
        </w:rPr>
      </w:pPr>
      <w:r w:rsidRPr="00D93900">
        <w:rPr>
          <w:i w:val="0"/>
          <w:iCs w:val="0"/>
        </w:rPr>
        <w:t>Юридические или физические лица, в том числе индивидуальные предприниматели осуществляющие строительство, реконструкцию объектов в сфере жилищного строительства на территории сельского поселения, без решения о согласовании архитектурно-градостроительного облика объекта, несут ответственность в установленном действующим законодательством порядке.</w:t>
      </w:r>
    </w:p>
    <w:p w:rsidR="00451BE0" w:rsidRPr="00D93900" w:rsidRDefault="00451BE0" w:rsidP="0007118F">
      <w:pPr>
        <w:pStyle w:val="BodyText2"/>
        <w:pBdr>
          <w:bottom w:val="single" w:sz="12" w:space="1" w:color="auto"/>
        </w:pBdr>
        <w:tabs>
          <w:tab w:val="left" w:pos="851"/>
        </w:tabs>
        <w:ind w:firstLine="567"/>
        <w:jc w:val="both"/>
        <w:rPr>
          <w:i w:val="0"/>
          <w:iCs w:val="0"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</w:rPr>
      </w:pPr>
    </w:p>
    <w:p w:rsidR="00451BE0" w:rsidRPr="00D93900" w:rsidRDefault="00451BE0" w:rsidP="00B7004E">
      <w:pPr>
        <w:autoSpaceDE w:val="0"/>
        <w:autoSpaceDN w:val="0"/>
        <w:adjustRightInd w:val="0"/>
        <w:jc w:val="right"/>
        <w:outlineLvl w:val="1"/>
        <w:rPr>
          <w:i/>
          <w:iCs/>
          <w:color w:val="000000"/>
        </w:rPr>
      </w:pPr>
      <w:r w:rsidRPr="00B7004E">
        <w:rPr>
          <w:color w:val="000000"/>
        </w:rPr>
        <w:t xml:space="preserve"> </w:t>
      </w:r>
      <w:r w:rsidRPr="00D93900">
        <w:rPr>
          <w:i/>
          <w:iCs/>
          <w:color w:val="000000"/>
        </w:rPr>
        <w:t>Приложение № 1</w:t>
      </w:r>
    </w:p>
    <w:p w:rsidR="00451BE0" w:rsidRPr="00B7004E" w:rsidRDefault="00451BE0" w:rsidP="00B7004E">
      <w:pPr>
        <w:autoSpaceDE w:val="0"/>
        <w:autoSpaceDN w:val="0"/>
        <w:adjustRightInd w:val="0"/>
        <w:jc w:val="right"/>
        <w:rPr>
          <w:color w:val="000000"/>
        </w:rPr>
      </w:pPr>
    </w:p>
    <w:p w:rsidR="00451BE0" w:rsidRPr="00B7004E" w:rsidRDefault="00451BE0" w:rsidP="00B7004E">
      <w:pPr>
        <w:autoSpaceDE w:val="0"/>
        <w:autoSpaceDN w:val="0"/>
        <w:adjustRightInd w:val="0"/>
        <w:jc w:val="right"/>
        <w:rPr>
          <w:color w:val="000000"/>
        </w:rPr>
      </w:pPr>
    </w:p>
    <w:tbl>
      <w:tblPr>
        <w:tblW w:w="0" w:type="auto"/>
        <w:tblInd w:w="-106" w:type="dxa"/>
        <w:tblLayout w:type="fixed"/>
        <w:tblLook w:val="00A0"/>
      </w:tblPr>
      <w:tblGrid>
        <w:gridCol w:w="3936"/>
        <w:gridCol w:w="5776"/>
      </w:tblGrid>
      <w:tr w:rsidR="00451BE0" w:rsidRPr="0064303C">
        <w:tc>
          <w:tcPr>
            <w:tcW w:w="3936" w:type="dxa"/>
          </w:tcPr>
          <w:p w:rsidR="00451BE0" w:rsidRPr="0064303C" w:rsidRDefault="00451BE0" w:rsidP="00A56AE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776" w:type="dxa"/>
          </w:tcPr>
          <w:p w:rsidR="00451BE0" w:rsidRPr="0064303C" w:rsidRDefault="00451BE0" w:rsidP="00A56A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4303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Главе администрации ____________________________________</w:t>
            </w:r>
          </w:p>
          <w:p w:rsidR="00451BE0" w:rsidRPr="0064303C" w:rsidRDefault="00451BE0" w:rsidP="00A56AE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Лажского сельского поселения</w:t>
            </w:r>
          </w:p>
          <w:p w:rsidR="00451BE0" w:rsidRPr="0064303C" w:rsidRDefault="00451BE0" w:rsidP="00A56AE1">
            <w:r w:rsidRPr="0064303C">
              <w:t>От ______________________________________________</w:t>
            </w:r>
          </w:p>
          <w:p w:rsidR="00451BE0" w:rsidRPr="0064303C" w:rsidRDefault="00451BE0" w:rsidP="00A56AE1">
            <w:r w:rsidRPr="0064303C">
              <w:t>(ФИО, полное наименование организации с указанием организационно-правовой формы юридического лица)</w:t>
            </w:r>
          </w:p>
          <w:p w:rsidR="00451BE0" w:rsidRPr="0064303C" w:rsidRDefault="00451BE0" w:rsidP="00A56AE1">
            <w:r w:rsidRPr="0064303C">
              <w:t>_______________________ ИНН</w:t>
            </w:r>
          </w:p>
          <w:p w:rsidR="00451BE0" w:rsidRPr="0064303C" w:rsidRDefault="00451BE0" w:rsidP="00A56AE1">
            <w:r w:rsidRPr="0064303C">
              <w:t>_______________________ ОГРН</w:t>
            </w:r>
          </w:p>
          <w:p w:rsidR="00451BE0" w:rsidRPr="0064303C" w:rsidRDefault="00451BE0" w:rsidP="00A56AE1">
            <w:r w:rsidRPr="0064303C">
              <w:t>в лиц</w:t>
            </w:r>
            <w:r>
              <w:t>е (для юридических лиц):</w:t>
            </w:r>
          </w:p>
          <w:p w:rsidR="00451BE0" w:rsidRPr="0064303C" w:rsidRDefault="00451BE0" w:rsidP="00A56AE1"/>
          <w:p w:rsidR="00451BE0" w:rsidRPr="0064303C" w:rsidRDefault="00451BE0" w:rsidP="00A56AE1">
            <w:r w:rsidRPr="0064303C">
              <w:t>(ФИО руководителя или иного уполномоченного лица)</w:t>
            </w:r>
          </w:p>
          <w:p w:rsidR="00451BE0" w:rsidRPr="0064303C" w:rsidRDefault="00451BE0" w:rsidP="00A56AE1">
            <w:r w:rsidRPr="0064303C">
              <w:t>Документ, удостоверяющий личность</w:t>
            </w:r>
          </w:p>
          <w:p w:rsidR="00451BE0" w:rsidRPr="0064303C" w:rsidRDefault="00451BE0" w:rsidP="00A56AE1">
            <w:r w:rsidRPr="0064303C">
              <w:t>_________________________________________________</w:t>
            </w:r>
          </w:p>
          <w:p w:rsidR="00451BE0" w:rsidRPr="0064303C" w:rsidRDefault="00451BE0" w:rsidP="00A56AE1">
            <w:r w:rsidRPr="0064303C">
              <w:t>______________________________________________</w:t>
            </w:r>
          </w:p>
          <w:p w:rsidR="00451BE0" w:rsidRPr="0064303C" w:rsidRDefault="00451BE0" w:rsidP="00A56AE1">
            <w:r w:rsidRPr="0064303C">
              <w:t>(вид документа, серия, номер, кем, когда выдан)</w:t>
            </w:r>
          </w:p>
          <w:p w:rsidR="00451BE0" w:rsidRPr="0064303C" w:rsidRDefault="00451BE0" w:rsidP="00A56AE1">
            <w:r w:rsidRPr="0064303C">
              <w:t>Контактная информаци</w:t>
            </w:r>
            <w:r>
              <w:t>я, тел.: _____________________.</w:t>
            </w:r>
          </w:p>
          <w:p w:rsidR="00451BE0" w:rsidRPr="0064303C" w:rsidRDefault="00451BE0" w:rsidP="00B7004E">
            <w:pPr>
              <w:rPr>
                <w:color w:val="000000"/>
              </w:rPr>
            </w:pPr>
          </w:p>
        </w:tc>
      </w:tr>
    </w:tbl>
    <w:p w:rsidR="00451BE0" w:rsidRPr="0064303C" w:rsidRDefault="00451BE0" w:rsidP="00B7004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</w:p>
    <w:p w:rsidR="00451BE0" w:rsidRPr="0064303C" w:rsidRDefault="00451BE0" w:rsidP="00B7004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303C">
        <w:rPr>
          <w:rFonts w:ascii="Times New Roman" w:hAnsi="Times New Roman" w:cs="Times New Roman"/>
          <w:color w:val="000000"/>
          <w:sz w:val="24"/>
          <w:szCs w:val="24"/>
        </w:rPr>
        <w:t>ЗАЯВЛЕНИЕ</w:t>
      </w:r>
    </w:p>
    <w:p w:rsidR="00451BE0" w:rsidRPr="0064303C" w:rsidRDefault="00451BE0" w:rsidP="00B7004E">
      <w:pPr>
        <w:ind w:firstLine="709"/>
      </w:pPr>
      <w:r w:rsidRPr="0064303C">
        <w:t xml:space="preserve">Прошу </w:t>
      </w:r>
      <w:r w:rsidRPr="0064303C">
        <w:rPr>
          <w:color w:val="000000"/>
        </w:rPr>
        <w:t xml:space="preserve">выдать </w:t>
      </w:r>
      <w:r w:rsidRPr="0064303C">
        <w:rPr>
          <w:rFonts w:eastAsia="TimesNewRomanPSMT"/>
        </w:rPr>
        <w:t>решени</w:t>
      </w:r>
      <w:r>
        <w:rPr>
          <w:rFonts w:eastAsia="TimesNewRomanPSMT"/>
        </w:rPr>
        <w:t>е</w:t>
      </w:r>
      <w:r w:rsidRPr="0064303C">
        <w:rPr>
          <w:rFonts w:eastAsia="TimesNewRomanPSMT"/>
        </w:rPr>
        <w:t xml:space="preserve"> о согласовании архитектурно-градостроительного облика объекта</w:t>
      </w:r>
      <w:r>
        <w:rPr>
          <w:rFonts w:eastAsia="TimesNewRomanPSMT"/>
        </w:rPr>
        <w:t xml:space="preserve"> ______________________________________________________________________.</w:t>
      </w:r>
    </w:p>
    <w:p w:rsidR="00451BE0" w:rsidRPr="0064303C" w:rsidRDefault="00451BE0" w:rsidP="00B7004E">
      <w:r w:rsidRPr="0064303C">
        <w:t>Кадастровый номер земельного участка:</w:t>
      </w:r>
      <w:r>
        <w:t xml:space="preserve"> </w:t>
      </w:r>
      <w:r w:rsidRPr="0064303C">
        <w:t>__________________________________________</w:t>
      </w:r>
      <w:r>
        <w:t>.</w:t>
      </w:r>
    </w:p>
    <w:p w:rsidR="00451BE0" w:rsidRPr="0064303C" w:rsidRDefault="00451BE0" w:rsidP="00B7004E">
      <w:r w:rsidRPr="0064303C">
        <w:t>Кадастровый номер здания, строения, сооружения __________________________</w:t>
      </w:r>
      <w:r>
        <w:t>_______.</w:t>
      </w:r>
    </w:p>
    <w:p w:rsidR="00451BE0" w:rsidRPr="0064303C" w:rsidRDefault="00451BE0" w:rsidP="00B7004E">
      <w:pPr>
        <w:jc w:val="both"/>
      </w:pPr>
      <w:r w:rsidRPr="0064303C">
        <w:t>Номер договора аренды и дата выдачи договора аренды (для земельных участков</w:t>
      </w:r>
      <w:r>
        <w:t xml:space="preserve"> </w:t>
      </w:r>
      <w:r w:rsidRPr="0064303C">
        <w:t>и зданий)</w:t>
      </w:r>
      <w:r>
        <w:t xml:space="preserve"> ______________________________________________________________________.</w:t>
      </w:r>
    </w:p>
    <w:p w:rsidR="00451BE0" w:rsidRPr="0064303C" w:rsidRDefault="00451BE0" w:rsidP="00B7004E">
      <w:r w:rsidRPr="0064303C">
        <w:t>Адрес объекта капитального строительства/адресный ориентир ________________</w:t>
      </w:r>
      <w:r>
        <w:t>_______</w:t>
      </w:r>
    </w:p>
    <w:p w:rsidR="00451BE0" w:rsidRPr="0064303C" w:rsidRDefault="00451BE0" w:rsidP="00B7004E">
      <w:r w:rsidRPr="0064303C">
        <w:t>___________________________________________________________________________</w:t>
      </w:r>
      <w:r>
        <w:t>__</w:t>
      </w:r>
    </w:p>
    <w:p w:rsidR="00451BE0" w:rsidRPr="0064303C" w:rsidRDefault="00451BE0" w:rsidP="00B7004E">
      <w:r w:rsidRPr="0064303C">
        <w:t>___________________________________________________________________________</w:t>
      </w:r>
      <w:r>
        <w:t>__</w:t>
      </w:r>
    </w:p>
    <w:p w:rsidR="00451BE0" w:rsidRPr="0064303C" w:rsidRDefault="00451BE0" w:rsidP="00B7004E">
      <w:r w:rsidRPr="0064303C">
        <w:t>Наименование объекта капитального строительства ___________________________</w:t>
      </w:r>
      <w:r>
        <w:t>______</w:t>
      </w:r>
    </w:p>
    <w:p w:rsidR="00451BE0" w:rsidRPr="0064303C" w:rsidRDefault="00451BE0" w:rsidP="00B7004E">
      <w:r w:rsidRPr="0064303C">
        <w:t>___________________________________________________________________________</w:t>
      </w:r>
      <w:r>
        <w:t>__</w:t>
      </w:r>
    </w:p>
    <w:p w:rsidR="00451BE0" w:rsidRPr="0064303C" w:rsidRDefault="00451BE0" w:rsidP="00B7004E">
      <w:r w:rsidRPr="0064303C">
        <w:t>___________________________________________________________________________</w:t>
      </w:r>
      <w:r>
        <w:t>__</w:t>
      </w:r>
    </w:p>
    <w:p w:rsidR="00451BE0" w:rsidRPr="0064303C" w:rsidRDefault="00451BE0" w:rsidP="00B7004E">
      <w:pPr>
        <w:jc w:val="both"/>
      </w:pPr>
      <w:r w:rsidRPr="0064303C">
        <w:t>Назначение объекта:</w:t>
      </w:r>
      <w:r>
        <w:t xml:space="preserve"> </w:t>
      </w:r>
      <w:r w:rsidRPr="0064303C">
        <w:t>_________________________________</w:t>
      </w:r>
      <w:r>
        <w:t>________________________.</w:t>
      </w:r>
    </w:p>
    <w:p w:rsidR="00451BE0" w:rsidRPr="0064303C" w:rsidRDefault="00451BE0" w:rsidP="00B7004E"/>
    <w:p w:rsidR="00451BE0" w:rsidRPr="0064303C" w:rsidRDefault="00451BE0" w:rsidP="00B7004E">
      <w:r w:rsidRPr="0064303C">
        <w:t>Контактная информация, тел.: _____</w:t>
      </w:r>
      <w:r>
        <w:t>____</w:t>
      </w:r>
      <w:r w:rsidRPr="0064303C">
        <w:t>__</w:t>
      </w:r>
      <w:r>
        <w:t>____</w:t>
      </w:r>
      <w:r w:rsidRPr="0064303C">
        <w:t>_____, эл. почта __________</w:t>
      </w:r>
      <w:r>
        <w:t>_______</w:t>
      </w:r>
      <w:r w:rsidRPr="0064303C">
        <w:t>____</w:t>
      </w:r>
      <w:r>
        <w:t>.</w:t>
      </w:r>
    </w:p>
    <w:p w:rsidR="00451BE0" w:rsidRPr="0064303C" w:rsidRDefault="00451BE0" w:rsidP="00B7004E">
      <w:pPr>
        <w:jc w:val="both"/>
      </w:pPr>
      <w:r w:rsidRPr="0064303C">
        <w:t>Прилагаю документы (информацию, сведения, данные), необходимые для</w:t>
      </w:r>
      <w:r>
        <w:t xml:space="preserve"> </w:t>
      </w:r>
      <w:r w:rsidRPr="0064303C">
        <w:rPr>
          <w:rFonts w:eastAsia="TimesNewRomanPSMT"/>
        </w:rPr>
        <w:t>согласовани</w:t>
      </w:r>
      <w:r>
        <w:rPr>
          <w:rFonts w:eastAsia="TimesNewRomanPSMT"/>
        </w:rPr>
        <w:t>я</w:t>
      </w:r>
      <w:r w:rsidRPr="0064303C">
        <w:rPr>
          <w:rFonts w:eastAsia="TimesNewRomanPSMT"/>
        </w:rPr>
        <w:t xml:space="preserve"> архитектурно-градостроительного облика объекта</w:t>
      </w:r>
      <w:r w:rsidRPr="0064303C">
        <w:t>:</w:t>
      </w:r>
    </w:p>
    <w:p w:rsidR="00451BE0" w:rsidRPr="0064303C" w:rsidRDefault="00451BE0" w:rsidP="00B7004E">
      <w:r w:rsidRPr="0064303C">
        <w:t>1) _______________________________________________________________________;</w:t>
      </w:r>
    </w:p>
    <w:p w:rsidR="00451BE0" w:rsidRPr="0064303C" w:rsidRDefault="00451BE0" w:rsidP="00B7004E">
      <w:r w:rsidRPr="0064303C">
        <w:t>2) _______________________________________________________________________;</w:t>
      </w:r>
    </w:p>
    <w:p w:rsidR="00451BE0" w:rsidRPr="0064303C" w:rsidRDefault="00451BE0" w:rsidP="00B7004E">
      <w:r w:rsidRPr="0064303C">
        <w:t>3) _______________________________________________________________________;</w:t>
      </w:r>
    </w:p>
    <w:p w:rsidR="00451BE0" w:rsidRPr="0064303C" w:rsidRDefault="00451BE0" w:rsidP="00B7004E">
      <w:r w:rsidRPr="0064303C">
        <w:t>4) _______________________________________________________________________</w:t>
      </w:r>
      <w:r>
        <w:t>.</w:t>
      </w:r>
    </w:p>
    <w:p w:rsidR="00451BE0" w:rsidRPr="0064303C" w:rsidRDefault="00451BE0" w:rsidP="00B7004E"/>
    <w:p w:rsidR="00451BE0" w:rsidRPr="0064303C" w:rsidRDefault="00451BE0" w:rsidP="00B7004E">
      <w:r w:rsidRPr="0064303C">
        <w:t>Заявитель (Ф.И.О.)_____________________________________/_____________________/</w:t>
      </w:r>
    </w:p>
    <w:p w:rsidR="00451BE0" w:rsidRDefault="00451BE0" w:rsidP="00B7004E">
      <w:r w:rsidRPr="0064303C">
        <w:t>«______»_______________________ 20 __ г</w:t>
      </w:r>
    </w:p>
    <w:p w:rsidR="00451BE0" w:rsidRDefault="00451BE0" w:rsidP="00B7004E"/>
    <w:p w:rsidR="00451BE0" w:rsidRPr="00D93900" w:rsidRDefault="00451BE0" w:rsidP="00D93900">
      <w:pPr>
        <w:jc w:val="right"/>
        <w:rPr>
          <w:i/>
          <w:iCs/>
        </w:rPr>
      </w:pPr>
      <w:r w:rsidRPr="00D93900">
        <w:rPr>
          <w:i/>
          <w:iCs/>
        </w:rPr>
        <w:t>Приложение № 2</w:t>
      </w:r>
    </w:p>
    <w:p w:rsidR="00451BE0" w:rsidRDefault="00451BE0" w:rsidP="00D93900">
      <w:pPr>
        <w:jc w:val="right"/>
      </w:pPr>
    </w:p>
    <w:p w:rsidR="00451BE0" w:rsidRDefault="00451BE0" w:rsidP="00D93900">
      <w:pPr>
        <w:jc w:val="center"/>
        <w:rPr>
          <w:color w:val="000000"/>
        </w:rPr>
      </w:pPr>
    </w:p>
    <w:p w:rsidR="00451BE0" w:rsidRDefault="00451BE0" w:rsidP="00D93900">
      <w:pPr>
        <w:jc w:val="center"/>
        <w:rPr>
          <w:color w:val="000000"/>
        </w:rPr>
      </w:pPr>
    </w:p>
    <w:p w:rsidR="00451BE0" w:rsidRDefault="00451BE0" w:rsidP="00D93900">
      <w:pPr>
        <w:jc w:val="center"/>
        <w:rPr>
          <w:color w:val="000000"/>
        </w:rPr>
      </w:pPr>
    </w:p>
    <w:p w:rsidR="00451BE0" w:rsidRDefault="00451BE0" w:rsidP="00D93900">
      <w:pPr>
        <w:jc w:val="center"/>
        <w:rPr>
          <w:color w:val="000000"/>
        </w:rPr>
      </w:pPr>
    </w:p>
    <w:p w:rsidR="00451BE0" w:rsidRDefault="00451BE0" w:rsidP="00D93900">
      <w:pPr>
        <w:jc w:val="center"/>
        <w:rPr>
          <w:color w:val="000000"/>
        </w:rPr>
      </w:pPr>
      <w:r>
        <w:rPr>
          <w:color w:val="000000"/>
        </w:rPr>
        <w:t>Решение</w:t>
      </w:r>
    </w:p>
    <w:p w:rsidR="00451BE0" w:rsidRPr="00D93900" w:rsidRDefault="00451BE0" w:rsidP="00D93900">
      <w:pPr>
        <w:jc w:val="center"/>
        <w:rPr>
          <w:color w:val="000000"/>
        </w:rPr>
      </w:pPr>
      <w:r>
        <w:rPr>
          <w:color w:val="000000"/>
        </w:rPr>
        <w:t>о</w:t>
      </w:r>
      <w:r w:rsidRPr="00D93900">
        <w:rPr>
          <w:color w:val="000000"/>
        </w:rPr>
        <w:t xml:space="preserve"> согласовании </w:t>
      </w:r>
      <w:r w:rsidRPr="00D93900">
        <w:rPr>
          <w:rFonts w:eastAsia="TimesNewRomanPSMT"/>
        </w:rPr>
        <w:t>архитектурно-градостроительного облика объекта</w:t>
      </w:r>
    </w:p>
    <w:p w:rsidR="00451BE0" w:rsidRPr="00D93900" w:rsidRDefault="00451BE0" w:rsidP="00D93900">
      <w:pPr>
        <w:rPr>
          <w:color w:val="000000"/>
        </w:rPr>
      </w:pP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Виды работ: _______________________________________________________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Наименование объекта: 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t>Адрес объекта</w:t>
      </w:r>
      <w:r w:rsidRPr="00D93900">
        <w:rPr>
          <w:color w:val="000080"/>
        </w:rPr>
        <w:t>:</w:t>
      </w:r>
      <w:r w:rsidRPr="00D93900">
        <w:rPr>
          <w:color w:val="000000"/>
        </w:rPr>
        <w:t xml:space="preserve"> _____________________________________________________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__________________________________________________________________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Функциональное назначение объекта: 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Заказчик:__________________________________________________________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Проектная организация: 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93900">
        <w:t>Основные показатели: 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93900">
        <w:t>__________________________________________________________________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t>Решение:</w:t>
      </w:r>
      <w:r w:rsidRPr="00D93900">
        <w:rPr>
          <w:color w:val="000000"/>
        </w:rPr>
        <w:t xml:space="preserve"> _________________________________________________________</w:t>
      </w:r>
    </w:p>
    <w:p w:rsidR="00451BE0" w:rsidRPr="00D93900" w:rsidRDefault="00451BE0" w:rsidP="00D939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D93900">
        <w:rPr>
          <w:color w:val="000000"/>
        </w:rPr>
        <w:t>__________________________________________________________________</w:t>
      </w:r>
    </w:p>
    <w:p w:rsidR="00451BE0" w:rsidRPr="00D93900" w:rsidRDefault="00451BE0" w:rsidP="00D93900">
      <w:pPr>
        <w:rPr>
          <w:color w:val="000000"/>
        </w:rPr>
      </w:pPr>
    </w:p>
    <w:p w:rsidR="00451BE0" w:rsidRPr="00D93900" w:rsidRDefault="00451BE0" w:rsidP="00D93900">
      <w:pPr>
        <w:rPr>
          <w:color w:val="000000"/>
        </w:rPr>
      </w:pPr>
    </w:p>
    <w:p w:rsidR="00451BE0" w:rsidRPr="00D93900" w:rsidRDefault="00451BE0" w:rsidP="00D93900">
      <w:pPr>
        <w:suppressAutoHyphens/>
        <w:rPr>
          <w:color w:val="000000"/>
          <w:lang w:eastAsia="ar-SA"/>
        </w:rPr>
      </w:pPr>
      <w:r w:rsidRPr="00D93900">
        <w:rPr>
          <w:color w:val="000000"/>
          <w:lang w:eastAsia="ar-SA"/>
        </w:rPr>
        <w:t>Глава администрации</w:t>
      </w:r>
    </w:p>
    <w:p w:rsidR="00451BE0" w:rsidRPr="00D93900" w:rsidRDefault="00451BE0" w:rsidP="00D93900">
      <w:pPr>
        <w:suppressAutoHyphens/>
        <w:rPr>
          <w:color w:val="000000"/>
          <w:lang w:eastAsia="ar-SA"/>
        </w:rPr>
      </w:pPr>
      <w:r>
        <w:rPr>
          <w:color w:val="000000"/>
          <w:lang w:eastAsia="ar-SA"/>
        </w:rPr>
        <w:t>Лажского сельского поселения     ____________________________________</w:t>
      </w:r>
    </w:p>
    <w:p w:rsidR="00451BE0" w:rsidRPr="00D93900" w:rsidRDefault="00451BE0" w:rsidP="00D93900">
      <w:pPr>
        <w:rPr>
          <w:color w:val="000000"/>
        </w:rPr>
      </w:pPr>
      <w:r>
        <w:rPr>
          <w:color w:val="000000"/>
        </w:rPr>
        <w:t xml:space="preserve">                                           </w:t>
      </w:r>
    </w:p>
    <w:p w:rsidR="00451BE0" w:rsidRPr="00D93900" w:rsidRDefault="00451BE0" w:rsidP="00D93900">
      <w:pPr>
        <w:suppressAutoHyphens/>
        <w:rPr>
          <w:color w:val="000000"/>
          <w:lang w:eastAsia="ar-SA"/>
        </w:rPr>
      </w:pPr>
    </w:p>
    <w:p w:rsidR="00451BE0" w:rsidRPr="00D93900" w:rsidRDefault="00451BE0" w:rsidP="00D93900">
      <w:pPr>
        <w:suppressAutoHyphens/>
        <w:rPr>
          <w:color w:val="000000"/>
          <w:lang w:eastAsia="ar-SA"/>
        </w:rPr>
      </w:pPr>
    </w:p>
    <w:p w:rsidR="00451BE0" w:rsidRPr="00D93900" w:rsidRDefault="00451BE0" w:rsidP="00B7004E"/>
    <w:sectPr w:rsidR="00451BE0" w:rsidRPr="00D93900" w:rsidSect="00577DB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A3EEF"/>
    <w:multiLevelType w:val="hybridMultilevel"/>
    <w:tmpl w:val="9EA6BDC4"/>
    <w:lvl w:ilvl="0" w:tplc="876252D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630B81"/>
    <w:multiLevelType w:val="hybridMultilevel"/>
    <w:tmpl w:val="FA4A8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noPunctuationKerning/>
  <w:characterSpacingControl w:val="doNotCompress"/>
  <w:doNotValidateAgainstSchema/>
  <w:doNotDemarcateInvalidXml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DBF"/>
    <w:rsid w:val="00061E41"/>
    <w:rsid w:val="0007118F"/>
    <w:rsid w:val="001622FC"/>
    <w:rsid w:val="001B75B1"/>
    <w:rsid w:val="002E5E94"/>
    <w:rsid w:val="002F0ECD"/>
    <w:rsid w:val="00300424"/>
    <w:rsid w:val="003A2281"/>
    <w:rsid w:val="00446007"/>
    <w:rsid w:val="00451BE0"/>
    <w:rsid w:val="0048553B"/>
    <w:rsid w:val="004B2E39"/>
    <w:rsid w:val="004C3508"/>
    <w:rsid w:val="004F45BA"/>
    <w:rsid w:val="004F7EC4"/>
    <w:rsid w:val="00577DBF"/>
    <w:rsid w:val="005D5163"/>
    <w:rsid w:val="005E4C7F"/>
    <w:rsid w:val="005F57A4"/>
    <w:rsid w:val="00624CC4"/>
    <w:rsid w:val="0064303C"/>
    <w:rsid w:val="006C6D55"/>
    <w:rsid w:val="0078161B"/>
    <w:rsid w:val="007833FD"/>
    <w:rsid w:val="007E543D"/>
    <w:rsid w:val="008A4673"/>
    <w:rsid w:val="008C02D6"/>
    <w:rsid w:val="008C2727"/>
    <w:rsid w:val="00984DAD"/>
    <w:rsid w:val="00990991"/>
    <w:rsid w:val="00A56AE1"/>
    <w:rsid w:val="00A679EB"/>
    <w:rsid w:val="00AD1F43"/>
    <w:rsid w:val="00B7004E"/>
    <w:rsid w:val="00BA5395"/>
    <w:rsid w:val="00C668F0"/>
    <w:rsid w:val="00C86A13"/>
    <w:rsid w:val="00CB76E4"/>
    <w:rsid w:val="00CC2120"/>
    <w:rsid w:val="00D16A93"/>
    <w:rsid w:val="00D50521"/>
    <w:rsid w:val="00D92F28"/>
    <w:rsid w:val="00D93900"/>
    <w:rsid w:val="00DB66F7"/>
    <w:rsid w:val="00DC2F23"/>
    <w:rsid w:val="00E3705A"/>
    <w:rsid w:val="00E7358D"/>
    <w:rsid w:val="00E77E1D"/>
    <w:rsid w:val="00EE1C55"/>
    <w:rsid w:val="00F42838"/>
    <w:rsid w:val="00F56FC0"/>
    <w:rsid w:val="00FB24F0"/>
    <w:rsid w:val="00FD2D18"/>
    <w:rsid w:val="00FE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99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57A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004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57A4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6A93"/>
    <w:rPr>
      <w:rFonts w:ascii="Calibri" w:hAnsi="Calibri" w:cs="Calibri"/>
      <w:b/>
      <w:bCs/>
      <w:sz w:val="28"/>
      <w:szCs w:val="28"/>
    </w:rPr>
  </w:style>
  <w:style w:type="paragraph" w:customStyle="1" w:styleId="formattext">
    <w:name w:val="formattext"/>
    <w:basedOn w:val="Normal"/>
    <w:uiPriority w:val="99"/>
    <w:rsid w:val="00990991"/>
    <w:pPr>
      <w:spacing w:before="100" w:beforeAutospacing="1" w:after="100" w:afterAutospacing="1"/>
    </w:pPr>
  </w:style>
  <w:style w:type="paragraph" w:customStyle="1" w:styleId="headertext">
    <w:name w:val="headertext"/>
    <w:basedOn w:val="Normal"/>
    <w:uiPriority w:val="99"/>
    <w:rsid w:val="0099099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AD1F43"/>
    <w:rPr>
      <w:b/>
      <w:bCs/>
    </w:rPr>
  </w:style>
  <w:style w:type="paragraph" w:styleId="BodyText2">
    <w:name w:val="Body Text 2"/>
    <w:basedOn w:val="Normal"/>
    <w:link w:val="BodyText2Char"/>
    <w:uiPriority w:val="99"/>
    <w:rsid w:val="0007118F"/>
    <w:rPr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7118F"/>
    <w:rPr>
      <w:i/>
      <w:iCs/>
      <w:sz w:val="24"/>
      <w:szCs w:val="24"/>
    </w:rPr>
  </w:style>
  <w:style w:type="character" w:customStyle="1" w:styleId="a">
    <w:name w:val="Основной текст_"/>
    <w:link w:val="3"/>
    <w:uiPriority w:val="99"/>
    <w:locked/>
    <w:rsid w:val="00F56FC0"/>
    <w:rPr>
      <w:sz w:val="24"/>
      <w:szCs w:val="24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F56FC0"/>
    <w:rPr>
      <w:spacing w:val="60"/>
      <w:sz w:val="24"/>
      <w:szCs w:val="24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F56FC0"/>
    <w:pPr>
      <w:shd w:val="clear" w:color="auto" w:fill="FFFFFF"/>
      <w:spacing w:line="274" w:lineRule="exact"/>
      <w:jc w:val="right"/>
    </w:pPr>
  </w:style>
  <w:style w:type="paragraph" w:styleId="ListParagraph">
    <w:name w:val="List Paragraph"/>
    <w:basedOn w:val="Normal"/>
    <w:uiPriority w:val="99"/>
    <w:qFormat/>
    <w:rsid w:val="00F56FC0"/>
    <w:pPr>
      <w:ind w:left="720"/>
    </w:pPr>
  </w:style>
  <w:style w:type="character" w:styleId="Emphasis">
    <w:name w:val="Emphasis"/>
    <w:basedOn w:val="DefaultParagraphFont"/>
    <w:uiPriority w:val="99"/>
    <w:qFormat/>
    <w:rsid w:val="00FB24F0"/>
    <w:rPr>
      <w:i/>
      <w:iCs/>
    </w:rPr>
  </w:style>
  <w:style w:type="paragraph" w:customStyle="1" w:styleId="ConsPlusNonformat">
    <w:name w:val="ConsPlusNonformat"/>
    <w:uiPriority w:val="99"/>
    <w:rsid w:val="00B700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8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1467</Words>
  <Characters>8362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ПОСЕЛЕНИЯ ГОРОД СТАРИЦА</dc:title>
  <dc:subject/>
  <dc:creator>тар</dc:creator>
  <cp:keywords/>
  <dc:description/>
  <cp:lastModifiedBy>user</cp:lastModifiedBy>
  <cp:revision>2</cp:revision>
  <cp:lastPrinted>2016-12-15T13:19:00Z</cp:lastPrinted>
  <dcterms:created xsi:type="dcterms:W3CDTF">2016-12-15T13:19:00Z</dcterms:created>
  <dcterms:modified xsi:type="dcterms:W3CDTF">2016-12-15T13:19:00Z</dcterms:modified>
</cp:coreProperties>
</file>