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466" w:rsidRPr="0012509C" w:rsidRDefault="00F93466" w:rsidP="00F93466">
      <w:pPr>
        <w:spacing w:after="0" w:line="240" w:lineRule="auto"/>
        <w:jc w:val="center"/>
        <w:rPr>
          <w:rFonts w:ascii="Times New Roman" w:hAnsi="Times New Roman"/>
          <w:b/>
          <w:bCs/>
          <w:sz w:val="28"/>
          <w:szCs w:val="28"/>
        </w:rPr>
      </w:pPr>
      <w:r w:rsidRPr="0012509C">
        <w:rPr>
          <w:rFonts w:ascii="Times New Roman" w:hAnsi="Times New Roman"/>
          <w:b/>
          <w:bCs/>
          <w:sz w:val="28"/>
          <w:szCs w:val="28"/>
        </w:rPr>
        <w:t>Л</w:t>
      </w:r>
      <w:r w:rsidR="00007548" w:rsidRPr="0012509C">
        <w:rPr>
          <w:rFonts w:ascii="Times New Roman" w:hAnsi="Times New Roman"/>
          <w:b/>
          <w:bCs/>
          <w:sz w:val="28"/>
          <w:szCs w:val="28"/>
        </w:rPr>
        <w:t>ЕБЯЖСКАЯ  ПОСЕЛКОВАЯ  ДУМА</w:t>
      </w:r>
    </w:p>
    <w:p w:rsidR="00F93466" w:rsidRPr="0012509C" w:rsidRDefault="00F93466" w:rsidP="00F93466">
      <w:pPr>
        <w:spacing w:after="0" w:line="240" w:lineRule="auto"/>
        <w:jc w:val="center"/>
        <w:rPr>
          <w:rFonts w:ascii="Times New Roman" w:hAnsi="Times New Roman"/>
          <w:b/>
          <w:bCs/>
          <w:sz w:val="28"/>
          <w:szCs w:val="28"/>
        </w:rPr>
      </w:pPr>
      <w:r w:rsidRPr="0012509C">
        <w:rPr>
          <w:rFonts w:ascii="Times New Roman" w:hAnsi="Times New Roman"/>
          <w:b/>
          <w:bCs/>
          <w:sz w:val="28"/>
          <w:szCs w:val="28"/>
        </w:rPr>
        <w:t>Л</w:t>
      </w:r>
      <w:r w:rsidR="00007548" w:rsidRPr="0012509C">
        <w:rPr>
          <w:rFonts w:ascii="Times New Roman" w:hAnsi="Times New Roman"/>
          <w:b/>
          <w:bCs/>
          <w:sz w:val="28"/>
          <w:szCs w:val="28"/>
        </w:rPr>
        <w:t>ЕБЯЖСКОГО  РАЙОНА  КИРОВСКОЙ  ОБЛАСТИ</w:t>
      </w:r>
    </w:p>
    <w:p w:rsidR="00F93466" w:rsidRPr="0012509C" w:rsidRDefault="00007548" w:rsidP="00F93466">
      <w:pPr>
        <w:spacing w:after="0" w:line="240" w:lineRule="auto"/>
        <w:jc w:val="center"/>
        <w:rPr>
          <w:rFonts w:ascii="Times New Roman" w:hAnsi="Times New Roman"/>
          <w:b/>
          <w:bCs/>
          <w:sz w:val="28"/>
          <w:szCs w:val="28"/>
        </w:rPr>
      </w:pPr>
      <w:r w:rsidRPr="0012509C">
        <w:rPr>
          <w:rFonts w:ascii="Times New Roman" w:hAnsi="Times New Roman"/>
          <w:b/>
          <w:bCs/>
          <w:sz w:val="28"/>
          <w:szCs w:val="28"/>
        </w:rPr>
        <w:t>ТРЕТЬЕГО  СОЗЫВА</w:t>
      </w:r>
      <w:r w:rsidR="00F93466" w:rsidRPr="0012509C">
        <w:rPr>
          <w:rFonts w:ascii="Times New Roman" w:hAnsi="Times New Roman"/>
          <w:b/>
          <w:bCs/>
          <w:sz w:val="28"/>
          <w:szCs w:val="28"/>
        </w:rPr>
        <w:t xml:space="preserve">  </w:t>
      </w:r>
    </w:p>
    <w:p w:rsidR="00F93466" w:rsidRPr="0012509C" w:rsidRDefault="00F93466" w:rsidP="00F93466">
      <w:pPr>
        <w:spacing w:after="0" w:line="240" w:lineRule="auto"/>
        <w:jc w:val="right"/>
        <w:rPr>
          <w:rFonts w:ascii="Times New Roman" w:hAnsi="Times New Roman"/>
          <w:b/>
          <w:bCs/>
          <w:sz w:val="28"/>
          <w:szCs w:val="28"/>
        </w:rPr>
      </w:pPr>
    </w:p>
    <w:p w:rsidR="00007548" w:rsidRPr="0012509C" w:rsidRDefault="00F93466" w:rsidP="00F93466">
      <w:pPr>
        <w:pStyle w:val="4"/>
        <w:ind w:hanging="142"/>
        <w:rPr>
          <w:szCs w:val="28"/>
        </w:rPr>
      </w:pPr>
      <w:r w:rsidRPr="0012509C">
        <w:rPr>
          <w:szCs w:val="28"/>
        </w:rPr>
        <w:t xml:space="preserve">РЕШЕНИЕ  </w:t>
      </w:r>
    </w:p>
    <w:p w:rsidR="005F4B45" w:rsidRPr="0012509C" w:rsidRDefault="005F4B45" w:rsidP="005F4B45">
      <w:pPr>
        <w:rPr>
          <w:rFonts w:ascii="Times New Roman" w:hAnsi="Times New Roman"/>
          <w:sz w:val="28"/>
          <w:szCs w:val="28"/>
        </w:rPr>
      </w:pPr>
    </w:p>
    <w:p w:rsidR="00F93466" w:rsidRPr="0012509C" w:rsidRDefault="003468B2" w:rsidP="00F93466">
      <w:pPr>
        <w:pStyle w:val="4"/>
        <w:ind w:hanging="142"/>
        <w:rPr>
          <w:b w:val="0"/>
          <w:bCs/>
          <w:szCs w:val="28"/>
          <w:u w:val="single"/>
        </w:rPr>
      </w:pPr>
      <w:r w:rsidRPr="0012509C">
        <w:rPr>
          <w:b w:val="0"/>
          <w:szCs w:val="28"/>
        </w:rPr>
        <w:t>15</w:t>
      </w:r>
      <w:r w:rsidR="00BB2376" w:rsidRPr="0012509C">
        <w:rPr>
          <w:b w:val="0"/>
          <w:szCs w:val="28"/>
        </w:rPr>
        <w:t>.12</w:t>
      </w:r>
      <w:r w:rsidRPr="0012509C">
        <w:rPr>
          <w:b w:val="0"/>
          <w:szCs w:val="28"/>
        </w:rPr>
        <w:t>.2015</w:t>
      </w:r>
      <w:r w:rsidR="00007548" w:rsidRPr="0012509C">
        <w:rPr>
          <w:b w:val="0"/>
          <w:szCs w:val="28"/>
        </w:rPr>
        <w:t xml:space="preserve">                                                                                                       </w:t>
      </w:r>
      <w:r w:rsidR="00F93466" w:rsidRPr="0012509C">
        <w:rPr>
          <w:b w:val="0"/>
          <w:szCs w:val="28"/>
        </w:rPr>
        <w:t>№</w:t>
      </w:r>
      <w:r w:rsidR="00A77B09">
        <w:rPr>
          <w:b w:val="0"/>
          <w:szCs w:val="28"/>
        </w:rPr>
        <w:t>177</w:t>
      </w:r>
      <w:r w:rsidR="00F93466" w:rsidRPr="0012509C">
        <w:rPr>
          <w:b w:val="0"/>
          <w:szCs w:val="28"/>
        </w:rPr>
        <w:t xml:space="preserve"> </w:t>
      </w:r>
    </w:p>
    <w:p w:rsidR="00F93466" w:rsidRPr="0012509C" w:rsidRDefault="00F93466" w:rsidP="00F93466">
      <w:pPr>
        <w:spacing w:after="0" w:line="240" w:lineRule="auto"/>
        <w:ind w:left="708"/>
        <w:rPr>
          <w:rFonts w:ascii="Times New Roman" w:hAnsi="Times New Roman"/>
          <w:sz w:val="28"/>
          <w:szCs w:val="28"/>
        </w:rPr>
      </w:pPr>
      <w:r w:rsidRPr="0012509C">
        <w:rPr>
          <w:rFonts w:ascii="Times New Roman" w:hAnsi="Times New Roman"/>
          <w:bCs/>
          <w:sz w:val="28"/>
          <w:szCs w:val="28"/>
        </w:rPr>
        <w:t xml:space="preserve"> </w:t>
      </w:r>
    </w:p>
    <w:p w:rsidR="00F93466" w:rsidRPr="0012509C" w:rsidRDefault="00007548" w:rsidP="00F93466">
      <w:pPr>
        <w:spacing w:after="0" w:line="240" w:lineRule="auto"/>
        <w:ind w:firstLine="426"/>
        <w:rPr>
          <w:rFonts w:ascii="Times New Roman" w:hAnsi="Times New Roman"/>
          <w:bCs/>
          <w:sz w:val="28"/>
          <w:szCs w:val="28"/>
        </w:rPr>
      </w:pPr>
      <w:r w:rsidRPr="0012509C">
        <w:rPr>
          <w:rFonts w:ascii="Times New Roman" w:hAnsi="Times New Roman"/>
          <w:bCs/>
          <w:sz w:val="28"/>
          <w:szCs w:val="28"/>
        </w:rPr>
        <w:t xml:space="preserve">                                           </w:t>
      </w:r>
      <w:r w:rsidR="00F93466" w:rsidRPr="0012509C">
        <w:rPr>
          <w:rFonts w:ascii="Times New Roman" w:hAnsi="Times New Roman"/>
          <w:bCs/>
          <w:sz w:val="28"/>
          <w:szCs w:val="28"/>
        </w:rPr>
        <w:t xml:space="preserve">       пгт Лебяжье</w:t>
      </w:r>
    </w:p>
    <w:p w:rsidR="00007548" w:rsidRPr="0012509C" w:rsidRDefault="00007548" w:rsidP="00F93466">
      <w:pPr>
        <w:spacing w:after="0" w:line="240" w:lineRule="auto"/>
        <w:ind w:firstLine="426"/>
        <w:rPr>
          <w:rFonts w:ascii="Times New Roman" w:hAnsi="Times New Roman"/>
          <w:bCs/>
          <w:sz w:val="28"/>
          <w:szCs w:val="28"/>
        </w:rPr>
      </w:pPr>
    </w:p>
    <w:p w:rsidR="00007548" w:rsidRPr="0012509C" w:rsidRDefault="00007548" w:rsidP="00007548">
      <w:pPr>
        <w:spacing w:after="0" w:line="240" w:lineRule="auto"/>
        <w:ind w:firstLine="426"/>
        <w:jc w:val="center"/>
        <w:rPr>
          <w:rFonts w:ascii="Times New Roman" w:hAnsi="Times New Roman"/>
          <w:b/>
          <w:bCs/>
          <w:sz w:val="28"/>
          <w:szCs w:val="28"/>
        </w:rPr>
      </w:pPr>
      <w:r w:rsidRPr="0012509C">
        <w:rPr>
          <w:rFonts w:ascii="Times New Roman" w:hAnsi="Times New Roman"/>
          <w:b/>
          <w:bCs/>
          <w:sz w:val="28"/>
          <w:szCs w:val="28"/>
        </w:rPr>
        <w:t>О</w:t>
      </w:r>
      <w:r w:rsidR="003468B2" w:rsidRPr="0012509C">
        <w:rPr>
          <w:rFonts w:ascii="Times New Roman" w:hAnsi="Times New Roman"/>
          <w:b/>
          <w:bCs/>
          <w:sz w:val="28"/>
          <w:szCs w:val="28"/>
        </w:rPr>
        <w:t xml:space="preserve"> </w:t>
      </w:r>
      <w:r w:rsidR="00972EE7">
        <w:rPr>
          <w:rFonts w:ascii="Times New Roman" w:hAnsi="Times New Roman"/>
          <w:b/>
          <w:bCs/>
          <w:sz w:val="28"/>
          <w:szCs w:val="28"/>
        </w:rPr>
        <w:t xml:space="preserve"> бюджетном послании</w:t>
      </w:r>
      <w:r w:rsidR="0074133A">
        <w:rPr>
          <w:rFonts w:ascii="Times New Roman" w:hAnsi="Times New Roman"/>
          <w:b/>
          <w:bCs/>
          <w:sz w:val="28"/>
          <w:szCs w:val="28"/>
        </w:rPr>
        <w:t xml:space="preserve"> главы Лебяжского городского поселения.</w:t>
      </w:r>
    </w:p>
    <w:p w:rsidR="00F93466" w:rsidRPr="0012509C" w:rsidRDefault="00F93466" w:rsidP="00F93466">
      <w:pPr>
        <w:spacing w:after="0" w:line="240" w:lineRule="auto"/>
        <w:rPr>
          <w:rFonts w:ascii="Times New Roman" w:hAnsi="Times New Roman"/>
          <w:b/>
          <w:bCs/>
          <w:sz w:val="28"/>
          <w:szCs w:val="28"/>
        </w:rPr>
      </w:pPr>
      <w:r w:rsidRPr="0012509C">
        <w:rPr>
          <w:rFonts w:ascii="Times New Roman" w:hAnsi="Times New Roman"/>
          <w:b/>
          <w:bCs/>
          <w:sz w:val="28"/>
          <w:szCs w:val="28"/>
        </w:rPr>
        <w:t xml:space="preserve">       </w:t>
      </w:r>
    </w:p>
    <w:p w:rsidR="005F4B45" w:rsidRPr="0012509C" w:rsidRDefault="005F4B45" w:rsidP="00F93466">
      <w:pPr>
        <w:spacing w:after="0" w:line="240" w:lineRule="auto"/>
        <w:rPr>
          <w:rFonts w:ascii="Times New Roman" w:hAnsi="Times New Roman"/>
          <w:b/>
          <w:bCs/>
          <w:sz w:val="28"/>
          <w:szCs w:val="28"/>
        </w:rPr>
      </w:pPr>
    </w:p>
    <w:p w:rsidR="005031A4" w:rsidRPr="0012509C" w:rsidRDefault="00F93466" w:rsidP="005031A4">
      <w:pPr>
        <w:shd w:val="clear" w:color="auto" w:fill="FFFFFF"/>
        <w:tabs>
          <w:tab w:val="left" w:leader="underscore" w:pos="-1418"/>
          <w:tab w:val="left" w:pos="9355"/>
        </w:tabs>
        <w:spacing w:after="0" w:line="240" w:lineRule="auto"/>
        <w:ind w:left="11" w:right="-5" w:hanging="11"/>
        <w:jc w:val="both"/>
        <w:rPr>
          <w:rFonts w:ascii="Times New Roman" w:hAnsi="Times New Roman"/>
          <w:sz w:val="28"/>
          <w:szCs w:val="28"/>
        </w:rPr>
      </w:pPr>
      <w:r w:rsidRPr="0012509C">
        <w:rPr>
          <w:rFonts w:ascii="Times New Roman" w:hAnsi="Times New Roman"/>
          <w:sz w:val="28"/>
          <w:szCs w:val="28"/>
        </w:rPr>
        <w:tab/>
        <w:t xml:space="preserve">               </w:t>
      </w:r>
      <w:r w:rsidR="00363D1A" w:rsidRPr="0012509C">
        <w:rPr>
          <w:rFonts w:ascii="Times New Roman" w:hAnsi="Times New Roman"/>
          <w:sz w:val="28"/>
          <w:szCs w:val="28"/>
        </w:rPr>
        <w:t xml:space="preserve">В  соответствии с Федеральным законом 131-ФЗ «Об общих принципах организации местного самоуправления в </w:t>
      </w:r>
      <w:r w:rsidR="001F1CDB">
        <w:rPr>
          <w:rFonts w:ascii="Times New Roman" w:hAnsi="Times New Roman"/>
          <w:sz w:val="28"/>
          <w:szCs w:val="28"/>
        </w:rPr>
        <w:t xml:space="preserve">Российской Федерации»,  Бюджетным </w:t>
      </w:r>
      <w:r w:rsidR="0012509C" w:rsidRPr="0012509C">
        <w:rPr>
          <w:rFonts w:ascii="Times New Roman" w:hAnsi="Times New Roman"/>
          <w:sz w:val="28"/>
          <w:szCs w:val="28"/>
        </w:rPr>
        <w:t>кодексом Российской Федерации,</w:t>
      </w:r>
      <w:r w:rsidR="001F1CDB">
        <w:rPr>
          <w:rFonts w:ascii="Times New Roman" w:hAnsi="Times New Roman"/>
          <w:sz w:val="28"/>
          <w:szCs w:val="28"/>
        </w:rPr>
        <w:t xml:space="preserve"> </w:t>
      </w:r>
      <w:r w:rsidR="00E25600">
        <w:rPr>
          <w:rFonts w:ascii="Times New Roman" w:hAnsi="Times New Roman"/>
          <w:sz w:val="28"/>
          <w:szCs w:val="28"/>
        </w:rPr>
        <w:t>Уставом</w:t>
      </w:r>
      <w:r w:rsidRPr="0012509C">
        <w:rPr>
          <w:rFonts w:ascii="Times New Roman" w:hAnsi="Times New Roman"/>
          <w:sz w:val="28"/>
          <w:szCs w:val="28"/>
        </w:rPr>
        <w:t xml:space="preserve"> муниципального образования Лебяжское городское поселение</w:t>
      </w:r>
      <w:r w:rsidR="007A61F4" w:rsidRPr="0012509C">
        <w:rPr>
          <w:rFonts w:ascii="Times New Roman" w:hAnsi="Times New Roman"/>
          <w:sz w:val="28"/>
          <w:szCs w:val="28"/>
        </w:rPr>
        <w:t>,</w:t>
      </w:r>
      <w:r w:rsidRPr="0012509C">
        <w:rPr>
          <w:rFonts w:ascii="Times New Roman" w:hAnsi="Times New Roman"/>
          <w:sz w:val="28"/>
          <w:szCs w:val="28"/>
        </w:rPr>
        <w:t xml:space="preserve"> </w:t>
      </w:r>
      <w:r w:rsidR="005031A4" w:rsidRPr="0012509C">
        <w:rPr>
          <w:rFonts w:ascii="Times New Roman" w:hAnsi="Times New Roman"/>
          <w:sz w:val="28"/>
          <w:szCs w:val="28"/>
        </w:rPr>
        <w:t xml:space="preserve">Лебяжская поселковая Дума </w:t>
      </w:r>
      <w:r w:rsidRPr="0012509C">
        <w:rPr>
          <w:rFonts w:ascii="Times New Roman" w:hAnsi="Times New Roman"/>
          <w:sz w:val="28"/>
          <w:szCs w:val="28"/>
        </w:rPr>
        <w:t>РЕШИЛА:</w:t>
      </w:r>
    </w:p>
    <w:p w:rsidR="00F93466" w:rsidRPr="0012509C" w:rsidRDefault="005031A4" w:rsidP="0012509C">
      <w:pPr>
        <w:shd w:val="clear" w:color="auto" w:fill="FFFFFF"/>
        <w:tabs>
          <w:tab w:val="left" w:leader="underscore" w:pos="-1418"/>
          <w:tab w:val="left" w:pos="9355"/>
        </w:tabs>
        <w:spacing w:after="0" w:line="240" w:lineRule="auto"/>
        <w:ind w:left="11" w:right="-5"/>
        <w:jc w:val="both"/>
        <w:rPr>
          <w:rFonts w:ascii="Times New Roman" w:hAnsi="Times New Roman"/>
          <w:sz w:val="28"/>
          <w:szCs w:val="28"/>
        </w:rPr>
      </w:pPr>
      <w:r w:rsidRPr="0012509C">
        <w:rPr>
          <w:rFonts w:ascii="Times New Roman" w:hAnsi="Times New Roman"/>
          <w:sz w:val="28"/>
          <w:szCs w:val="28"/>
        </w:rPr>
        <w:t xml:space="preserve">1.  </w:t>
      </w:r>
      <w:r w:rsidR="00A01305" w:rsidRPr="0012509C">
        <w:rPr>
          <w:rFonts w:ascii="Times New Roman" w:hAnsi="Times New Roman"/>
          <w:sz w:val="28"/>
          <w:szCs w:val="28"/>
        </w:rPr>
        <w:t>Заслушать</w:t>
      </w:r>
      <w:r w:rsidR="00F93466" w:rsidRPr="0012509C">
        <w:rPr>
          <w:rFonts w:ascii="Times New Roman" w:hAnsi="Times New Roman"/>
          <w:sz w:val="28"/>
          <w:szCs w:val="28"/>
        </w:rPr>
        <w:t xml:space="preserve">  </w:t>
      </w:r>
      <w:r w:rsidR="00E25600">
        <w:rPr>
          <w:rFonts w:ascii="Times New Roman" w:hAnsi="Times New Roman"/>
          <w:sz w:val="28"/>
          <w:szCs w:val="28"/>
        </w:rPr>
        <w:t xml:space="preserve">бюджетное </w:t>
      </w:r>
      <w:r w:rsidR="00A77B09">
        <w:rPr>
          <w:rFonts w:ascii="Times New Roman" w:hAnsi="Times New Roman"/>
          <w:sz w:val="28"/>
          <w:szCs w:val="28"/>
        </w:rPr>
        <w:t>послание г</w:t>
      </w:r>
      <w:r w:rsidR="00E25600">
        <w:rPr>
          <w:rFonts w:ascii="Times New Roman" w:hAnsi="Times New Roman"/>
          <w:sz w:val="28"/>
          <w:szCs w:val="28"/>
        </w:rPr>
        <w:t>лавы Лебяжского городского поселения на 2016 год.</w:t>
      </w:r>
      <w:r w:rsidRPr="0012509C">
        <w:rPr>
          <w:rFonts w:ascii="Times New Roman" w:hAnsi="Times New Roman"/>
          <w:sz w:val="28"/>
          <w:szCs w:val="28"/>
        </w:rPr>
        <w:t xml:space="preserve"> Прилагается. </w:t>
      </w:r>
      <w:r w:rsidR="007A61F4" w:rsidRPr="0012509C">
        <w:rPr>
          <w:rFonts w:ascii="Times New Roman" w:hAnsi="Times New Roman"/>
          <w:sz w:val="28"/>
          <w:szCs w:val="28"/>
        </w:rPr>
        <w:t xml:space="preserve">   </w:t>
      </w:r>
    </w:p>
    <w:p w:rsidR="00363D1A" w:rsidRPr="0012509C" w:rsidRDefault="005F4B45" w:rsidP="005F4B45">
      <w:pPr>
        <w:tabs>
          <w:tab w:val="left" w:pos="284"/>
        </w:tabs>
        <w:spacing w:after="0" w:line="240" w:lineRule="auto"/>
        <w:jc w:val="both"/>
        <w:rPr>
          <w:rFonts w:ascii="Times New Roman" w:hAnsi="Times New Roman"/>
          <w:sz w:val="28"/>
          <w:szCs w:val="28"/>
        </w:rPr>
      </w:pPr>
      <w:r w:rsidRPr="0012509C">
        <w:rPr>
          <w:rFonts w:ascii="Times New Roman" w:hAnsi="Times New Roman"/>
          <w:sz w:val="28"/>
          <w:szCs w:val="28"/>
        </w:rPr>
        <w:t xml:space="preserve">2. </w:t>
      </w:r>
      <w:r w:rsidR="00A01305" w:rsidRPr="0012509C">
        <w:rPr>
          <w:rFonts w:ascii="Times New Roman" w:hAnsi="Times New Roman"/>
          <w:sz w:val="28"/>
          <w:szCs w:val="28"/>
        </w:rPr>
        <w:t xml:space="preserve">Принять к сведению </w:t>
      </w:r>
      <w:r w:rsidR="00E25600">
        <w:rPr>
          <w:rFonts w:ascii="Times New Roman" w:hAnsi="Times New Roman"/>
          <w:sz w:val="28"/>
          <w:szCs w:val="28"/>
        </w:rPr>
        <w:t>бюджетное послание Лебяжского г</w:t>
      </w:r>
      <w:r w:rsidR="0074133A">
        <w:rPr>
          <w:rFonts w:ascii="Times New Roman" w:hAnsi="Times New Roman"/>
          <w:sz w:val="28"/>
          <w:szCs w:val="28"/>
        </w:rPr>
        <w:t>ородского поселения на 2016 год, администрации Лебяжского городского поселения принять к исполнению.</w:t>
      </w:r>
    </w:p>
    <w:p w:rsidR="005F4B45" w:rsidRPr="0012509C" w:rsidRDefault="00363D1A" w:rsidP="005F4B45">
      <w:pPr>
        <w:tabs>
          <w:tab w:val="left" w:pos="284"/>
        </w:tabs>
        <w:spacing w:after="0" w:line="240" w:lineRule="auto"/>
        <w:jc w:val="both"/>
        <w:rPr>
          <w:rFonts w:ascii="Times New Roman" w:hAnsi="Times New Roman"/>
          <w:sz w:val="28"/>
          <w:szCs w:val="28"/>
        </w:rPr>
      </w:pPr>
      <w:r w:rsidRPr="0012509C">
        <w:rPr>
          <w:rFonts w:ascii="Times New Roman" w:hAnsi="Times New Roman"/>
          <w:sz w:val="28"/>
          <w:szCs w:val="28"/>
        </w:rPr>
        <w:t>3.</w:t>
      </w:r>
      <w:r w:rsidR="005F4B45" w:rsidRPr="0012509C">
        <w:rPr>
          <w:rFonts w:ascii="Times New Roman" w:hAnsi="Times New Roman"/>
          <w:sz w:val="28"/>
          <w:szCs w:val="28"/>
        </w:rPr>
        <w:t xml:space="preserve">Настоящее решение подлежит обязательному опубликованию (обнародованию) и вступает в силу в соответствии с действующим законодательством. </w:t>
      </w:r>
    </w:p>
    <w:p w:rsidR="005F4B45" w:rsidRPr="0012509C" w:rsidRDefault="005F4B45" w:rsidP="005F4B45">
      <w:pPr>
        <w:tabs>
          <w:tab w:val="left" w:pos="284"/>
        </w:tabs>
        <w:spacing w:after="0" w:line="240" w:lineRule="auto"/>
        <w:jc w:val="both"/>
        <w:rPr>
          <w:rFonts w:ascii="Times New Roman" w:hAnsi="Times New Roman"/>
          <w:sz w:val="28"/>
          <w:szCs w:val="28"/>
        </w:rPr>
      </w:pPr>
    </w:p>
    <w:p w:rsidR="005F4B45" w:rsidRPr="0012509C" w:rsidRDefault="005F4B45" w:rsidP="005F4B45">
      <w:pPr>
        <w:tabs>
          <w:tab w:val="left" w:pos="284"/>
        </w:tabs>
        <w:spacing w:after="0" w:line="240" w:lineRule="auto"/>
        <w:jc w:val="both"/>
        <w:rPr>
          <w:rFonts w:ascii="Times New Roman" w:hAnsi="Times New Roman"/>
          <w:sz w:val="28"/>
          <w:szCs w:val="28"/>
        </w:rPr>
      </w:pPr>
    </w:p>
    <w:tbl>
      <w:tblPr>
        <w:tblW w:w="10535" w:type="dxa"/>
        <w:tblLayout w:type="fixed"/>
        <w:tblLook w:val="0000"/>
      </w:tblPr>
      <w:tblGrid>
        <w:gridCol w:w="7054"/>
        <w:gridCol w:w="2693"/>
        <w:gridCol w:w="788"/>
      </w:tblGrid>
      <w:tr w:rsidR="00F93466" w:rsidRPr="0012509C" w:rsidTr="00363D1A">
        <w:trPr>
          <w:trHeight w:val="433"/>
        </w:trPr>
        <w:tc>
          <w:tcPr>
            <w:tcW w:w="7054" w:type="dxa"/>
            <w:vAlign w:val="bottom"/>
          </w:tcPr>
          <w:p w:rsidR="00BB2376" w:rsidRPr="0012509C" w:rsidRDefault="00363D1A" w:rsidP="00EE18A6">
            <w:pPr>
              <w:widowControl w:val="0"/>
              <w:autoSpaceDE w:val="0"/>
              <w:autoSpaceDN w:val="0"/>
              <w:adjustRightInd w:val="0"/>
              <w:spacing w:after="0" w:line="240" w:lineRule="auto"/>
              <w:rPr>
                <w:rFonts w:ascii="Times New Roman" w:hAnsi="Times New Roman"/>
                <w:sz w:val="28"/>
                <w:szCs w:val="28"/>
              </w:rPr>
            </w:pPr>
            <w:r w:rsidRPr="0012509C">
              <w:rPr>
                <w:rFonts w:ascii="Times New Roman" w:hAnsi="Times New Roman"/>
                <w:sz w:val="28"/>
                <w:szCs w:val="28"/>
              </w:rPr>
              <w:t>Председатель Лебяжской</w:t>
            </w:r>
          </w:p>
          <w:p w:rsidR="00363D1A" w:rsidRPr="0012509C" w:rsidRDefault="00363D1A" w:rsidP="00EE18A6">
            <w:pPr>
              <w:widowControl w:val="0"/>
              <w:autoSpaceDE w:val="0"/>
              <w:autoSpaceDN w:val="0"/>
              <w:adjustRightInd w:val="0"/>
              <w:spacing w:after="0" w:line="240" w:lineRule="auto"/>
              <w:rPr>
                <w:rFonts w:ascii="Times New Roman" w:hAnsi="Times New Roman"/>
                <w:sz w:val="28"/>
                <w:szCs w:val="28"/>
              </w:rPr>
            </w:pPr>
            <w:r w:rsidRPr="0012509C">
              <w:rPr>
                <w:rFonts w:ascii="Times New Roman" w:hAnsi="Times New Roman"/>
                <w:sz w:val="28"/>
                <w:szCs w:val="28"/>
              </w:rPr>
              <w:t xml:space="preserve">поселковой Думы </w:t>
            </w:r>
          </w:p>
        </w:tc>
        <w:tc>
          <w:tcPr>
            <w:tcW w:w="2693" w:type="dxa"/>
          </w:tcPr>
          <w:p w:rsidR="00F93466" w:rsidRPr="0012509C" w:rsidRDefault="00F93466" w:rsidP="00214BD6">
            <w:pPr>
              <w:widowControl w:val="0"/>
              <w:autoSpaceDE w:val="0"/>
              <w:autoSpaceDN w:val="0"/>
              <w:adjustRightInd w:val="0"/>
              <w:spacing w:after="0" w:line="240" w:lineRule="auto"/>
              <w:rPr>
                <w:rFonts w:ascii="Times New Roman" w:hAnsi="Times New Roman"/>
                <w:sz w:val="28"/>
                <w:szCs w:val="28"/>
              </w:rPr>
            </w:pPr>
          </w:p>
          <w:p w:rsidR="00363D1A" w:rsidRPr="0012509C" w:rsidRDefault="00363D1A" w:rsidP="00214BD6">
            <w:pPr>
              <w:widowControl w:val="0"/>
              <w:autoSpaceDE w:val="0"/>
              <w:autoSpaceDN w:val="0"/>
              <w:adjustRightInd w:val="0"/>
              <w:spacing w:after="0" w:line="240" w:lineRule="auto"/>
              <w:rPr>
                <w:rFonts w:ascii="Times New Roman" w:hAnsi="Times New Roman"/>
                <w:sz w:val="28"/>
                <w:szCs w:val="28"/>
              </w:rPr>
            </w:pPr>
            <w:r w:rsidRPr="0012509C">
              <w:rPr>
                <w:rFonts w:ascii="Times New Roman" w:hAnsi="Times New Roman"/>
                <w:sz w:val="28"/>
                <w:szCs w:val="28"/>
              </w:rPr>
              <w:t>А.И. Подволоцкий</w:t>
            </w:r>
          </w:p>
        </w:tc>
        <w:tc>
          <w:tcPr>
            <w:tcW w:w="788" w:type="dxa"/>
            <w:vAlign w:val="bottom"/>
          </w:tcPr>
          <w:p w:rsidR="00F93466" w:rsidRPr="0012509C" w:rsidRDefault="00F93466" w:rsidP="00214BD6">
            <w:pPr>
              <w:widowControl w:val="0"/>
              <w:autoSpaceDE w:val="0"/>
              <w:autoSpaceDN w:val="0"/>
              <w:adjustRightInd w:val="0"/>
              <w:spacing w:after="0" w:line="240" w:lineRule="auto"/>
              <w:rPr>
                <w:rFonts w:ascii="Times New Roman" w:hAnsi="Times New Roman"/>
                <w:sz w:val="28"/>
                <w:szCs w:val="28"/>
              </w:rPr>
            </w:pPr>
          </w:p>
        </w:tc>
      </w:tr>
      <w:tr w:rsidR="00F93466" w:rsidRPr="0012509C" w:rsidTr="00363D1A">
        <w:trPr>
          <w:cantSplit/>
          <w:trHeight w:val="150"/>
        </w:trPr>
        <w:tc>
          <w:tcPr>
            <w:tcW w:w="7054" w:type="dxa"/>
            <w:vAlign w:val="bottom"/>
          </w:tcPr>
          <w:p w:rsidR="00F93466" w:rsidRPr="0012509C" w:rsidRDefault="00F93466" w:rsidP="00214BD6">
            <w:pPr>
              <w:spacing w:after="0" w:line="240" w:lineRule="auto"/>
              <w:rPr>
                <w:rFonts w:ascii="Times New Roman" w:hAnsi="Times New Roman"/>
                <w:sz w:val="28"/>
                <w:szCs w:val="28"/>
              </w:rPr>
            </w:pPr>
            <w:r w:rsidRPr="0012509C">
              <w:rPr>
                <w:rFonts w:ascii="Times New Roman" w:hAnsi="Times New Roman"/>
                <w:sz w:val="28"/>
                <w:szCs w:val="28"/>
              </w:rPr>
              <w:t>Глава</w:t>
            </w:r>
            <w:r w:rsidR="00EE18A6" w:rsidRPr="0012509C">
              <w:rPr>
                <w:rFonts w:ascii="Times New Roman" w:hAnsi="Times New Roman"/>
                <w:sz w:val="28"/>
                <w:szCs w:val="28"/>
              </w:rPr>
              <w:t xml:space="preserve">  </w:t>
            </w:r>
            <w:r w:rsidRPr="0012509C">
              <w:rPr>
                <w:rFonts w:ascii="Times New Roman" w:hAnsi="Times New Roman"/>
                <w:sz w:val="28"/>
                <w:szCs w:val="28"/>
              </w:rPr>
              <w:t xml:space="preserve"> Лебяжского </w:t>
            </w:r>
          </w:p>
          <w:p w:rsidR="00F93466" w:rsidRPr="0012509C" w:rsidRDefault="00F93466" w:rsidP="00EE18A6">
            <w:pPr>
              <w:widowControl w:val="0"/>
              <w:autoSpaceDE w:val="0"/>
              <w:autoSpaceDN w:val="0"/>
              <w:adjustRightInd w:val="0"/>
              <w:spacing w:after="0" w:line="240" w:lineRule="auto"/>
              <w:rPr>
                <w:rFonts w:ascii="Times New Roman" w:hAnsi="Times New Roman"/>
                <w:sz w:val="28"/>
                <w:szCs w:val="28"/>
              </w:rPr>
            </w:pPr>
            <w:r w:rsidRPr="0012509C">
              <w:rPr>
                <w:rFonts w:ascii="Times New Roman" w:hAnsi="Times New Roman"/>
                <w:sz w:val="28"/>
                <w:szCs w:val="28"/>
              </w:rPr>
              <w:t xml:space="preserve">городского </w:t>
            </w:r>
            <w:r w:rsidR="00EE18A6" w:rsidRPr="0012509C">
              <w:rPr>
                <w:rFonts w:ascii="Times New Roman" w:hAnsi="Times New Roman"/>
                <w:sz w:val="28"/>
                <w:szCs w:val="28"/>
              </w:rPr>
              <w:t xml:space="preserve"> </w:t>
            </w:r>
            <w:r w:rsidRPr="0012509C">
              <w:rPr>
                <w:rFonts w:ascii="Times New Roman" w:hAnsi="Times New Roman"/>
                <w:sz w:val="28"/>
                <w:szCs w:val="28"/>
              </w:rPr>
              <w:t xml:space="preserve">поселения </w:t>
            </w:r>
            <w:r w:rsidR="007A035F" w:rsidRPr="0012509C">
              <w:rPr>
                <w:rFonts w:ascii="Times New Roman" w:hAnsi="Times New Roman"/>
                <w:sz w:val="28"/>
                <w:szCs w:val="28"/>
              </w:rPr>
              <w:t xml:space="preserve">    </w:t>
            </w:r>
            <w:r w:rsidR="00363D1A" w:rsidRPr="0012509C">
              <w:rPr>
                <w:rFonts w:ascii="Times New Roman" w:hAnsi="Times New Roman"/>
                <w:sz w:val="28"/>
                <w:szCs w:val="28"/>
              </w:rPr>
              <w:t xml:space="preserve">                                                      </w:t>
            </w:r>
            <w:r w:rsidR="00BB2376" w:rsidRPr="0012509C">
              <w:rPr>
                <w:rFonts w:ascii="Times New Roman" w:hAnsi="Times New Roman"/>
                <w:sz w:val="28"/>
                <w:szCs w:val="28"/>
              </w:rPr>
              <w:t xml:space="preserve"> </w:t>
            </w:r>
          </w:p>
        </w:tc>
        <w:tc>
          <w:tcPr>
            <w:tcW w:w="2693" w:type="dxa"/>
            <w:vAlign w:val="center"/>
          </w:tcPr>
          <w:p w:rsidR="0012509C" w:rsidRPr="0012509C" w:rsidRDefault="0012509C" w:rsidP="00214BD6">
            <w:pPr>
              <w:widowControl w:val="0"/>
              <w:autoSpaceDE w:val="0"/>
              <w:autoSpaceDN w:val="0"/>
              <w:adjustRightInd w:val="0"/>
              <w:spacing w:after="0" w:line="240" w:lineRule="auto"/>
              <w:rPr>
                <w:rFonts w:ascii="Times New Roman" w:hAnsi="Times New Roman"/>
                <w:sz w:val="28"/>
                <w:szCs w:val="28"/>
              </w:rPr>
            </w:pPr>
          </w:p>
          <w:p w:rsidR="00363D1A" w:rsidRPr="0012509C" w:rsidRDefault="00363D1A" w:rsidP="00214BD6">
            <w:pPr>
              <w:widowControl w:val="0"/>
              <w:autoSpaceDE w:val="0"/>
              <w:autoSpaceDN w:val="0"/>
              <w:adjustRightInd w:val="0"/>
              <w:spacing w:after="0" w:line="240" w:lineRule="auto"/>
              <w:rPr>
                <w:rFonts w:ascii="Times New Roman" w:hAnsi="Times New Roman"/>
                <w:sz w:val="28"/>
                <w:szCs w:val="28"/>
              </w:rPr>
            </w:pPr>
            <w:proofErr w:type="spellStart"/>
            <w:r w:rsidRPr="0012509C">
              <w:rPr>
                <w:rFonts w:ascii="Times New Roman" w:hAnsi="Times New Roman"/>
                <w:sz w:val="28"/>
                <w:szCs w:val="28"/>
              </w:rPr>
              <w:t>Г.А.Каменицкий</w:t>
            </w:r>
            <w:proofErr w:type="spellEnd"/>
          </w:p>
        </w:tc>
        <w:tc>
          <w:tcPr>
            <w:tcW w:w="788" w:type="dxa"/>
            <w:vAlign w:val="bottom"/>
          </w:tcPr>
          <w:p w:rsidR="00F93466" w:rsidRPr="0012509C" w:rsidRDefault="00F93466" w:rsidP="00214BD6">
            <w:pPr>
              <w:widowControl w:val="0"/>
              <w:autoSpaceDE w:val="0"/>
              <w:autoSpaceDN w:val="0"/>
              <w:adjustRightInd w:val="0"/>
              <w:spacing w:after="0" w:line="240" w:lineRule="auto"/>
              <w:rPr>
                <w:rFonts w:ascii="Times New Roman" w:hAnsi="Times New Roman"/>
                <w:sz w:val="28"/>
                <w:szCs w:val="28"/>
              </w:rPr>
            </w:pPr>
          </w:p>
        </w:tc>
      </w:tr>
    </w:tbl>
    <w:p w:rsidR="007A035F" w:rsidRPr="0012509C" w:rsidRDefault="00F93466" w:rsidP="005E27D5">
      <w:pPr>
        <w:pStyle w:val="Heading"/>
        <w:jc w:val="right"/>
        <w:rPr>
          <w:rFonts w:ascii="Times New Roman" w:hAnsi="Times New Roman" w:cs="Times New Roman"/>
          <w:color w:val="000000"/>
          <w:sz w:val="28"/>
          <w:szCs w:val="28"/>
        </w:rPr>
      </w:pPr>
      <w:r w:rsidRPr="0012509C">
        <w:rPr>
          <w:rFonts w:ascii="Times New Roman" w:hAnsi="Times New Roman" w:cs="Times New Roman"/>
          <w:color w:val="000000"/>
          <w:sz w:val="28"/>
          <w:szCs w:val="28"/>
        </w:rPr>
        <w:t xml:space="preserve">                                                                                                   </w:t>
      </w:r>
    </w:p>
    <w:p w:rsidR="005E11F9" w:rsidRPr="0012509C" w:rsidRDefault="005E11F9" w:rsidP="00F93466">
      <w:pPr>
        <w:pStyle w:val="Heading"/>
        <w:rPr>
          <w:rFonts w:ascii="Times New Roman" w:hAnsi="Times New Roman" w:cs="Times New Roman"/>
          <w:color w:val="000000"/>
          <w:sz w:val="28"/>
          <w:szCs w:val="28"/>
        </w:rPr>
      </w:pPr>
    </w:p>
    <w:p w:rsidR="005F4B45" w:rsidRPr="0012509C" w:rsidRDefault="005F4B45" w:rsidP="00F93466">
      <w:pPr>
        <w:pStyle w:val="Heading"/>
        <w:rPr>
          <w:rFonts w:ascii="Times New Roman" w:hAnsi="Times New Roman" w:cs="Times New Roman"/>
          <w:color w:val="000000"/>
          <w:sz w:val="28"/>
          <w:szCs w:val="28"/>
        </w:rPr>
      </w:pPr>
    </w:p>
    <w:p w:rsidR="005F4B45" w:rsidRPr="0012509C" w:rsidRDefault="005F4B45" w:rsidP="00F93466">
      <w:pPr>
        <w:pStyle w:val="Heading"/>
        <w:rPr>
          <w:rFonts w:ascii="Times New Roman" w:hAnsi="Times New Roman" w:cs="Times New Roman"/>
          <w:color w:val="000000"/>
          <w:sz w:val="28"/>
          <w:szCs w:val="28"/>
        </w:rPr>
      </w:pPr>
    </w:p>
    <w:p w:rsidR="005F4B45" w:rsidRPr="0012509C" w:rsidRDefault="005F4B45" w:rsidP="00F93466">
      <w:pPr>
        <w:pStyle w:val="Heading"/>
        <w:rPr>
          <w:rFonts w:ascii="Times New Roman" w:hAnsi="Times New Roman" w:cs="Times New Roman"/>
          <w:color w:val="000000"/>
          <w:sz w:val="28"/>
          <w:szCs w:val="28"/>
        </w:rPr>
      </w:pPr>
    </w:p>
    <w:p w:rsidR="005F4B45" w:rsidRPr="0012509C" w:rsidRDefault="005F4B45" w:rsidP="00F93466">
      <w:pPr>
        <w:pStyle w:val="Heading"/>
        <w:rPr>
          <w:rFonts w:ascii="Times New Roman" w:hAnsi="Times New Roman" w:cs="Times New Roman"/>
          <w:color w:val="000000"/>
          <w:sz w:val="28"/>
          <w:szCs w:val="28"/>
        </w:rPr>
      </w:pPr>
    </w:p>
    <w:p w:rsidR="005F4B45" w:rsidRPr="0012509C" w:rsidRDefault="005F4B45" w:rsidP="00F93466">
      <w:pPr>
        <w:pStyle w:val="Heading"/>
        <w:rPr>
          <w:rFonts w:ascii="Times New Roman" w:hAnsi="Times New Roman" w:cs="Times New Roman"/>
          <w:color w:val="000000"/>
          <w:sz w:val="28"/>
          <w:szCs w:val="28"/>
        </w:rPr>
      </w:pPr>
    </w:p>
    <w:p w:rsidR="005F4B45" w:rsidRPr="0012509C" w:rsidRDefault="005F4B45" w:rsidP="00F93466">
      <w:pPr>
        <w:pStyle w:val="Heading"/>
        <w:rPr>
          <w:rFonts w:ascii="Times New Roman" w:hAnsi="Times New Roman" w:cs="Times New Roman"/>
          <w:color w:val="000000"/>
          <w:sz w:val="28"/>
          <w:szCs w:val="28"/>
        </w:rPr>
      </w:pPr>
    </w:p>
    <w:p w:rsidR="005F4B45" w:rsidRPr="0012509C" w:rsidRDefault="005F4B45" w:rsidP="00F93466">
      <w:pPr>
        <w:pStyle w:val="Heading"/>
        <w:rPr>
          <w:rFonts w:ascii="Times New Roman" w:hAnsi="Times New Roman" w:cs="Times New Roman"/>
          <w:color w:val="000000"/>
          <w:sz w:val="28"/>
          <w:szCs w:val="28"/>
        </w:rPr>
      </w:pPr>
    </w:p>
    <w:p w:rsidR="005F4B45" w:rsidRDefault="005F4B45" w:rsidP="00F93466">
      <w:pPr>
        <w:pStyle w:val="Heading"/>
        <w:rPr>
          <w:rFonts w:ascii="Times New Roman" w:hAnsi="Times New Roman" w:cs="Times New Roman"/>
          <w:color w:val="000000"/>
          <w:sz w:val="28"/>
          <w:szCs w:val="28"/>
        </w:rPr>
      </w:pPr>
    </w:p>
    <w:p w:rsidR="00E25600" w:rsidRDefault="00E25600" w:rsidP="00F93466">
      <w:pPr>
        <w:pStyle w:val="Heading"/>
        <w:rPr>
          <w:rFonts w:ascii="Times New Roman" w:hAnsi="Times New Roman" w:cs="Times New Roman"/>
          <w:color w:val="000000"/>
          <w:sz w:val="28"/>
          <w:szCs w:val="28"/>
        </w:rPr>
      </w:pPr>
    </w:p>
    <w:p w:rsidR="00E25600" w:rsidRDefault="00E25600" w:rsidP="00E25600">
      <w:pPr>
        <w:pStyle w:val="ConsPlusNormal"/>
        <w:ind w:firstLine="0"/>
        <w:jc w:val="center"/>
        <w:outlineLvl w:val="3"/>
        <w:rPr>
          <w:rFonts w:ascii="Times New Roman" w:hAnsi="Times New Roman"/>
          <w:b/>
          <w:sz w:val="28"/>
          <w:szCs w:val="28"/>
        </w:rPr>
      </w:pPr>
    </w:p>
    <w:p w:rsidR="00972EE7" w:rsidRDefault="00972EE7" w:rsidP="00E25600">
      <w:pPr>
        <w:pStyle w:val="ConsPlusNormal"/>
        <w:ind w:firstLine="0"/>
        <w:jc w:val="center"/>
        <w:outlineLvl w:val="3"/>
        <w:rPr>
          <w:rFonts w:ascii="Times New Roman" w:hAnsi="Times New Roman"/>
          <w:b/>
          <w:sz w:val="28"/>
          <w:szCs w:val="28"/>
        </w:rPr>
      </w:pPr>
    </w:p>
    <w:p w:rsidR="00972EE7" w:rsidRDefault="00972EE7" w:rsidP="00E25600">
      <w:pPr>
        <w:pStyle w:val="ConsPlusNormal"/>
        <w:ind w:firstLine="0"/>
        <w:jc w:val="center"/>
        <w:outlineLvl w:val="3"/>
        <w:rPr>
          <w:rFonts w:ascii="Times New Roman" w:hAnsi="Times New Roman"/>
          <w:b/>
          <w:sz w:val="28"/>
          <w:szCs w:val="28"/>
        </w:rPr>
      </w:pPr>
    </w:p>
    <w:p w:rsidR="00E25600" w:rsidRPr="00B45993" w:rsidRDefault="00E25600" w:rsidP="00E25600">
      <w:pPr>
        <w:pStyle w:val="ConsPlusNormal"/>
        <w:ind w:firstLine="0"/>
        <w:jc w:val="center"/>
        <w:outlineLvl w:val="3"/>
        <w:rPr>
          <w:rFonts w:ascii="Times New Roman" w:hAnsi="Times New Roman"/>
          <w:b/>
          <w:sz w:val="28"/>
          <w:szCs w:val="28"/>
        </w:rPr>
      </w:pPr>
      <w:r w:rsidRPr="00B45993">
        <w:rPr>
          <w:rFonts w:ascii="Times New Roman" w:hAnsi="Times New Roman"/>
          <w:b/>
          <w:sz w:val="28"/>
          <w:szCs w:val="28"/>
        </w:rPr>
        <w:lastRenderedPageBreak/>
        <w:t>БЮДЖЕТНОЕ ПОСЛАНИЕ</w:t>
      </w:r>
    </w:p>
    <w:p w:rsidR="00E25600" w:rsidRPr="00B45993" w:rsidRDefault="00E25600" w:rsidP="00E25600">
      <w:pPr>
        <w:pStyle w:val="ConsPlusNormal"/>
        <w:ind w:firstLine="0"/>
        <w:jc w:val="center"/>
        <w:outlineLvl w:val="3"/>
        <w:rPr>
          <w:rFonts w:ascii="Times New Roman" w:hAnsi="Times New Roman"/>
          <w:b/>
          <w:sz w:val="28"/>
          <w:szCs w:val="28"/>
        </w:rPr>
      </w:pPr>
      <w:r w:rsidRPr="00B45993">
        <w:rPr>
          <w:rFonts w:ascii="Times New Roman" w:hAnsi="Times New Roman"/>
          <w:b/>
          <w:sz w:val="28"/>
          <w:szCs w:val="28"/>
        </w:rPr>
        <w:t xml:space="preserve"> ГЛАВЫ ЛЕБЯЖСКОГО ГОРОДСКОГО ПОСЕЛЕНИЯ </w:t>
      </w:r>
    </w:p>
    <w:p w:rsidR="00E25600" w:rsidRPr="00B45993" w:rsidRDefault="00E25600" w:rsidP="00E25600">
      <w:pPr>
        <w:pStyle w:val="ConsPlusNormal"/>
        <w:ind w:firstLine="0"/>
        <w:jc w:val="center"/>
        <w:outlineLvl w:val="3"/>
        <w:rPr>
          <w:rFonts w:ascii="Times New Roman" w:hAnsi="Times New Roman"/>
          <w:b/>
          <w:sz w:val="28"/>
          <w:szCs w:val="28"/>
        </w:rPr>
      </w:pPr>
      <w:r w:rsidRPr="00B45993">
        <w:rPr>
          <w:rFonts w:ascii="Times New Roman" w:hAnsi="Times New Roman"/>
          <w:b/>
          <w:sz w:val="28"/>
          <w:szCs w:val="28"/>
        </w:rPr>
        <w:t>НА 2016 ГОД</w:t>
      </w: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Настоящее Бюджетное послание подготовлено в соответствии со ст.23 Положения о бюджетном процессе Лебяжского городского поселения и определяет основные </w:t>
      </w:r>
      <w:proofErr w:type="gramStart"/>
      <w:r w:rsidRPr="00B45993">
        <w:rPr>
          <w:rFonts w:ascii="Times New Roman" w:hAnsi="Times New Roman"/>
          <w:sz w:val="28"/>
          <w:szCs w:val="28"/>
        </w:rPr>
        <w:t>планы</w:t>
      </w:r>
      <w:proofErr w:type="gramEnd"/>
      <w:r w:rsidRPr="00B45993">
        <w:rPr>
          <w:rFonts w:ascii="Times New Roman" w:hAnsi="Times New Roman"/>
          <w:sz w:val="28"/>
          <w:szCs w:val="28"/>
        </w:rPr>
        <w:t xml:space="preserve"> и задачи  на следующий год в части доходов, расходов бюджета, межбюджетных отношений в 2016 году. В послании отражены вопросы и проблемы, которые считаю важными и принципиальными, требующими решения в 2016 году. Основная цель – решение текущих вопросов, имеющих, в основном, социальную направленность и задач развития поселения в условиях сильно ограниченных бюджетных ресурсов.</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Основными направлениями бюджетной политики на 2016 год являются меры, направленные на создание благоприятных условий проживания  жителей  посёлка, улучшения качества их жизни в планируемом периоде, удержание существующего социально-экономического положения поселения, и в ближайшем будущем - создание условий устойчивого экономического роста, развитие местного самоуправления.</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Важнейшими условиями следования выбранным направлениям являются: </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осуществление бюджетного планирования на уровне умеренно оптимистических оценок ситуации в экономике поселения в целом; </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интеграция бюджетного планирования на уровне поселения  в процесс формирования и реализации программы стабилизации социально- экономического развития поселения; </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повышение эффективности бюджетных расходов;</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создание стимулов на наращивание доходной базы местного бюджета.</w:t>
      </w: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numPr>
          <w:ilvl w:val="0"/>
          <w:numId w:val="23"/>
        </w:numPr>
        <w:autoSpaceDE w:val="0"/>
        <w:autoSpaceDN w:val="0"/>
        <w:adjustRightInd w:val="0"/>
        <w:jc w:val="center"/>
        <w:outlineLvl w:val="3"/>
        <w:rPr>
          <w:rFonts w:ascii="Times New Roman" w:hAnsi="Times New Roman"/>
          <w:b/>
          <w:sz w:val="28"/>
          <w:szCs w:val="28"/>
        </w:rPr>
      </w:pPr>
      <w:r w:rsidRPr="00B45993">
        <w:rPr>
          <w:rFonts w:ascii="Times New Roman" w:hAnsi="Times New Roman"/>
          <w:b/>
          <w:sz w:val="28"/>
          <w:szCs w:val="28"/>
        </w:rPr>
        <w:t>ФОРМИРОВАНИЕ ДОХОДОВ БЮДЖЕТА.</w:t>
      </w:r>
    </w:p>
    <w:p w:rsidR="00E25600" w:rsidRPr="00B45993" w:rsidRDefault="00E25600" w:rsidP="00E25600">
      <w:pPr>
        <w:pStyle w:val="ConsPlusNormal"/>
        <w:ind w:firstLine="900"/>
        <w:jc w:val="both"/>
        <w:outlineLvl w:val="3"/>
        <w:rPr>
          <w:rFonts w:ascii="Times New Roman" w:hAnsi="Times New Roman"/>
          <w:sz w:val="28"/>
          <w:szCs w:val="28"/>
        </w:rPr>
      </w:pPr>
      <w:r w:rsidRPr="00B45993">
        <w:rPr>
          <w:rFonts w:ascii="Times New Roman" w:hAnsi="Times New Roman"/>
          <w:sz w:val="28"/>
          <w:szCs w:val="28"/>
        </w:rPr>
        <w:t xml:space="preserve">Перед органами местного самоуправления поселения стоит задача  принятия  значительных усилий, направленных на  увеличение поступлений налоговых и неналоговых </w:t>
      </w:r>
      <w:proofErr w:type="gramStart"/>
      <w:r w:rsidRPr="00B45993">
        <w:rPr>
          <w:rFonts w:ascii="Times New Roman" w:hAnsi="Times New Roman"/>
          <w:sz w:val="28"/>
          <w:szCs w:val="28"/>
        </w:rPr>
        <w:t>доходов</w:t>
      </w:r>
      <w:proofErr w:type="gramEnd"/>
      <w:r w:rsidRPr="00B45993">
        <w:rPr>
          <w:rFonts w:ascii="Times New Roman" w:hAnsi="Times New Roman"/>
          <w:sz w:val="28"/>
          <w:szCs w:val="28"/>
        </w:rPr>
        <w:t xml:space="preserve"> как в бюджет поселения, так и бюджеты других уровней. При планировании доходов бюджета на следующий год необходимо работать не только над сохранением налоговой базы, но и над увеличением собственных доходов бюджета.</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Налог на доходы физических лиц – основной источник формирования собственной доходной базы местного бюджета - наиболее существенен по размерам  поступления (59,6%), стабилен, но в последние годы не выполняется на 100% по независящим от деятельности ОМС поселения причинам.</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Особо  значимыми в формировании собственной доходной  базы являются вопросы землепользования на территории поселения: налог на землю, доходы от продажи земли, аренда земли – 17,1% доходов.</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Следующим по значимости в размерах собственных доходов бюджета и также трудно выполнимым является налог на имущество - 11,1% .</w:t>
      </w: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Усилия ОМС поселения в вопросе мобилизации собственных доходных источников бюджета и их наращивания должны быть </w:t>
      </w:r>
      <w:proofErr w:type="spellStart"/>
      <w:r w:rsidRPr="00B45993">
        <w:rPr>
          <w:rFonts w:ascii="Times New Roman" w:hAnsi="Times New Roman"/>
          <w:sz w:val="28"/>
          <w:szCs w:val="28"/>
        </w:rPr>
        <w:t>сконцентррованы</w:t>
      </w:r>
      <w:proofErr w:type="spellEnd"/>
      <w:r w:rsidRPr="00B45993">
        <w:rPr>
          <w:rFonts w:ascii="Times New Roman" w:hAnsi="Times New Roman"/>
          <w:sz w:val="28"/>
          <w:szCs w:val="28"/>
        </w:rPr>
        <w:t xml:space="preserve"> и эффективны за счёт:</w:t>
      </w:r>
    </w:p>
    <w:p w:rsidR="00E25600" w:rsidRPr="00B45993" w:rsidRDefault="00E25600" w:rsidP="00E25600">
      <w:pPr>
        <w:pStyle w:val="ConsPlusNormal"/>
        <w:ind w:firstLine="0"/>
        <w:jc w:val="both"/>
        <w:outlineLvl w:val="3"/>
        <w:rPr>
          <w:rFonts w:ascii="Times New Roman" w:hAnsi="Times New Roman"/>
          <w:sz w:val="28"/>
          <w:szCs w:val="28"/>
        </w:rPr>
      </w:pPr>
      <w:r w:rsidRPr="00B45993">
        <w:rPr>
          <w:rFonts w:ascii="Times New Roman" w:hAnsi="Times New Roman"/>
          <w:sz w:val="28"/>
          <w:szCs w:val="28"/>
        </w:rPr>
        <w:t xml:space="preserve">            - совершенствования земельных и имущественных отношений; </w:t>
      </w:r>
    </w:p>
    <w:p w:rsidR="00E25600" w:rsidRPr="00B45993" w:rsidRDefault="00E25600" w:rsidP="00E25600">
      <w:pPr>
        <w:pStyle w:val="ConsPlusNormal"/>
        <w:ind w:firstLine="0"/>
        <w:jc w:val="both"/>
        <w:outlineLvl w:val="3"/>
        <w:rPr>
          <w:rFonts w:ascii="Times New Roman" w:hAnsi="Times New Roman"/>
          <w:sz w:val="28"/>
          <w:szCs w:val="28"/>
        </w:rPr>
      </w:pPr>
      <w:r w:rsidRPr="00B45993">
        <w:rPr>
          <w:rFonts w:ascii="Times New Roman" w:hAnsi="Times New Roman"/>
          <w:sz w:val="28"/>
          <w:szCs w:val="28"/>
        </w:rPr>
        <w:t xml:space="preserve">            - осуществления мероприятий по привлечению средств федерального и областного бюджетов; </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 увеличения  налогооблагаемой базы за счет создания условий для развития малого и среднего бизнеса в поселении – дополнительные рабочие места и повышение собираемости налогов; </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 других внебюджетных поступлений. Значительными суммами доходов бюджета, поддерживаемые большинством  жителей  посёлка,  являются:   добровольные пожертвования  и инвестиции  населения и </w:t>
      </w:r>
      <w:proofErr w:type="spellStart"/>
      <w:proofErr w:type="gramStart"/>
      <w:r w:rsidRPr="00B45993">
        <w:rPr>
          <w:rFonts w:ascii="Times New Roman" w:hAnsi="Times New Roman"/>
          <w:sz w:val="28"/>
          <w:szCs w:val="28"/>
        </w:rPr>
        <w:t>бизнес-структур</w:t>
      </w:r>
      <w:proofErr w:type="spellEnd"/>
      <w:proofErr w:type="gramEnd"/>
      <w:r w:rsidRPr="00B45993">
        <w:rPr>
          <w:rFonts w:ascii="Times New Roman" w:hAnsi="Times New Roman"/>
          <w:sz w:val="28"/>
          <w:szCs w:val="28"/>
        </w:rPr>
        <w:t xml:space="preserve"> для участия в проекте поддержки местных инициатив,  участие населения на условиях </w:t>
      </w:r>
      <w:proofErr w:type="spellStart"/>
      <w:r w:rsidRPr="00B45993">
        <w:rPr>
          <w:rFonts w:ascii="Times New Roman" w:hAnsi="Times New Roman"/>
          <w:sz w:val="28"/>
          <w:szCs w:val="28"/>
        </w:rPr>
        <w:t>софинансирования</w:t>
      </w:r>
      <w:proofErr w:type="spellEnd"/>
      <w:r w:rsidRPr="00B45993">
        <w:rPr>
          <w:rFonts w:ascii="Times New Roman" w:hAnsi="Times New Roman"/>
          <w:sz w:val="28"/>
          <w:szCs w:val="28"/>
        </w:rPr>
        <w:t xml:space="preserve"> в ремонтах муниципальных жилых помещений,  реконструкции дорожного покрытия на улицах, в  устройстве уличного освещения, благоустройстве территории.  Эти направления необходимо всемерно  поддерживать и развивать. </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Для обеспечения полного поступления средств в местный бюджет администрации поселения следует продолжить и усилить совместную работу с налоговыми и другими контролирующими органами, направленную на соблюдение налогоплательщиками действующего налогового законодательства, активнее  и с большим охватом проводить мероприятия по всем муниципальным видам контроля. Администрации поселения следует повысить бюджетную отдачу от использования земельных ресурсов, в том числе за счет усиления контроля над выполнением условий договоров аренды, за внесением арендной платы за землепользование. Необходимо обеспечить полный учет имущества, находящегося в собственности поселения. Для этого должна быть продолжена работа по выявлению объектов недвижимого имущества, земельных участков, на которые не зарегистрированы права собственности или землепользования, т.е.  по пользованию которыми не оформлены никакие договорные отношения.</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По - </w:t>
      </w:r>
      <w:proofErr w:type="gramStart"/>
      <w:r w:rsidRPr="00B45993">
        <w:rPr>
          <w:rFonts w:ascii="Times New Roman" w:hAnsi="Times New Roman"/>
          <w:sz w:val="28"/>
          <w:szCs w:val="28"/>
        </w:rPr>
        <w:t>прежнему</w:t>
      </w:r>
      <w:proofErr w:type="gramEnd"/>
      <w:r w:rsidRPr="00B45993">
        <w:rPr>
          <w:rFonts w:ascii="Times New Roman" w:hAnsi="Times New Roman"/>
          <w:sz w:val="28"/>
          <w:szCs w:val="28"/>
        </w:rPr>
        <w:t xml:space="preserve"> важной остаётся задача привлечения средств  других бюджетов путём участия поселения в различных программах со своей долей  </w:t>
      </w:r>
      <w:proofErr w:type="spellStart"/>
      <w:r w:rsidRPr="00B45993">
        <w:rPr>
          <w:rFonts w:ascii="Times New Roman" w:hAnsi="Times New Roman"/>
          <w:sz w:val="28"/>
          <w:szCs w:val="28"/>
        </w:rPr>
        <w:t>софинансирования</w:t>
      </w:r>
      <w:proofErr w:type="spellEnd"/>
      <w:r w:rsidRPr="00B45993">
        <w:rPr>
          <w:rFonts w:ascii="Times New Roman" w:hAnsi="Times New Roman"/>
          <w:sz w:val="28"/>
          <w:szCs w:val="28"/>
        </w:rPr>
        <w:t xml:space="preserve">, которую необходимо учесть при планировании расходной части бюджета 2016 года. </w:t>
      </w: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numPr>
          <w:ilvl w:val="0"/>
          <w:numId w:val="23"/>
        </w:numPr>
        <w:autoSpaceDE w:val="0"/>
        <w:autoSpaceDN w:val="0"/>
        <w:adjustRightInd w:val="0"/>
        <w:jc w:val="both"/>
        <w:outlineLvl w:val="3"/>
        <w:rPr>
          <w:rFonts w:ascii="Times New Roman" w:hAnsi="Times New Roman"/>
          <w:b/>
          <w:sz w:val="28"/>
          <w:szCs w:val="28"/>
        </w:rPr>
      </w:pPr>
      <w:r w:rsidRPr="00B45993">
        <w:rPr>
          <w:rFonts w:ascii="Times New Roman" w:hAnsi="Times New Roman"/>
          <w:b/>
          <w:sz w:val="28"/>
          <w:szCs w:val="28"/>
        </w:rPr>
        <w:t>ОСНОВНЫЕ НАПРАВЛЕНИЯ БЮДЖЕТНЫХ РАСХОДОВ</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При составлении проекта бюджета муниципального образования особенно важно определить приоритеты в планировании его расходной части, учитывая при этом скромные возможности бюджета поселения. Это не только обеспечит стабильность работы, но и позволит получить конкретные и ощутимые результаты на тех направлениях, которые являются наиболее значимыми и решение которых является наиболее важным и необходимым для  жителей нашего посёлка. К сожалению, возможности бюджета не безграничны, и именно поэтому количество приоритетных направлений должно быть четко обозначено. </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lastRenderedPageBreak/>
        <w:t>В планируемом периоде должны сохраниться муниципальные программы, имеющие социальную направленность:</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Дорожная деятельность.</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Муниципальная Программа «Развитие транспортной системы Лебяжского городского поселения на 2014-2017 год» - это и капитальный ремонт улиц, ямочный ремонт, содержание и ремонт  автомобильных дорог общего пользования местного значения (очистка улиц  от снега), содержание и ремонт автомобильных дорог общего пользования местного значения на условиях </w:t>
      </w:r>
      <w:proofErr w:type="spellStart"/>
      <w:r w:rsidRPr="00B45993">
        <w:rPr>
          <w:rFonts w:ascii="Times New Roman" w:hAnsi="Times New Roman"/>
          <w:sz w:val="28"/>
          <w:szCs w:val="28"/>
        </w:rPr>
        <w:t>софинансирования</w:t>
      </w:r>
      <w:proofErr w:type="spellEnd"/>
      <w:r w:rsidRPr="00B45993">
        <w:rPr>
          <w:rFonts w:ascii="Times New Roman" w:hAnsi="Times New Roman"/>
          <w:sz w:val="28"/>
          <w:szCs w:val="28"/>
        </w:rPr>
        <w:t xml:space="preserve"> населения. Необходимо предусмотреть финансирование  ремонтно-восстановительных  работ по ул. Пионерской   (дорожное полотно, выезд на проезд к больничному городку), требуется строительство тротуаров для прохода жителей юго-восточной части посёлка – ул. Комарова, Полевая, часть ул. Кооперативная. Есть  просьбы от населения произвести устройство дорожного полотна  ул. Герцена, ул. Производственная, ул. Милицейская, ул. Труда. На все эти цели в бюджете запланировано всего 788,2 тыс. руб.  Выделяемых денежных средств явно недостаточно. </w:t>
      </w:r>
      <w:proofErr w:type="gramStart"/>
      <w:r w:rsidRPr="00B45993">
        <w:rPr>
          <w:rFonts w:ascii="Times New Roman" w:hAnsi="Times New Roman"/>
          <w:sz w:val="28"/>
          <w:szCs w:val="28"/>
        </w:rPr>
        <w:t>В основном запланированные средства уйдут на очистку от снега в зимний период, в то время как общая  минимальная потребность -  не менее 1,5 млн. руб. Востребована жителями поселения ежегодная муниципальная  программа  благоустройства территории  проживания (на 1 рубль от населения 3 рубля из бюджета), итог выделения средств в 2015 году – около 84 тыс.750 руб., на плановый период средства в бюджетных  расходах</w:t>
      </w:r>
      <w:proofErr w:type="gramEnd"/>
      <w:r w:rsidRPr="00B45993">
        <w:rPr>
          <w:rFonts w:ascii="Times New Roman" w:hAnsi="Times New Roman"/>
          <w:sz w:val="28"/>
          <w:szCs w:val="28"/>
        </w:rPr>
        <w:t xml:space="preserve">  </w:t>
      </w:r>
      <w:proofErr w:type="gramStart"/>
      <w:r w:rsidRPr="00B45993">
        <w:rPr>
          <w:rFonts w:ascii="Times New Roman" w:hAnsi="Times New Roman"/>
          <w:sz w:val="28"/>
          <w:szCs w:val="28"/>
        </w:rPr>
        <w:t xml:space="preserve">запланированы в размере - 50 тыс. руб.,  при потребности – не менее 150 тыс. руб. </w:t>
      </w:r>
      <w:proofErr w:type="gramEnd"/>
    </w:p>
    <w:p w:rsidR="00E25600" w:rsidRPr="00B45993" w:rsidRDefault="00E25600" w:rsidP="00E25600">
      <w:pPr>
        <w:pStyle w:val="ConsPlusNormal"/>
        <w:ind w:firstLine="540"/>
        <w:jc w:val="both"/>
        <w:outlineLvl w:val="3"/>
        <w:rPr>
          <w:rFonts w:ascii="Times New Roman" w:hAnsi="Times New Roman"/>
          <w:sz w:val="28"/>
          <w:szCs w:val="28"/>
        </w:rPr>
      </w:pPr>
      <w:proofErr w:type="gramStart"/>
      <w:r w:rsidRPr="00B45993">
        <w:rPr>
          <w:rFonts w:ascii="Times New Roman" w:hAnsi="Times New Roman"/>
          <w:sz w:val="28"/>
          <w:szCs w:val="28"/>
        </w:rPr>
        <w:t>В области безопасности дорожного движения важную роль играет состояние дорог и инженерных сооружений на них, поэтому в рамках бюджетных средств 2016 года  для поддержания муниципальных дорог в надлежащем состоянии необходимы средства: на ямочный ремонт асфальтного покрытия улиц посёлка - не менее 400 тыс. руб.; кап. ремонт оставшейся части улицы ул. Октябрьская (</w:t>
      </w:r>
      <w:smartTag w:uri="urn:schemas-microsoft-com:office:smarttags" w:element="metricconverter">
        <w:smartTagPr>
          <w:attr w:name="ProductID" w:val="640 м"/>
        </w:smartTagPr>
        <w:r w:rsidRPr="00B45993">
          <w:rPr>
            <w:rFonts w:ascii="Times New Roman" w:hAnsi="Times New Roman"/>
            <w:sz w:val="28"/>
            <w:szCs w:val="28"/>
          </w:rPr>
          <w:t>640 м</w:t>
        </w:r>
      </w:smartTag>
      <w:r w:rsidRPr="00B45993">
        <w:rPr>
          <w:rFonts w:ascii="Times New Roman" w:hAnsi="Times New Roman"/>
          <w:sz w:val="28"/>
          <w:szCs w:val="28"/>
        </w:rPr>
        <w:t>.) 2 млн. 500 тыс. руб.. Необходимо дополнительно произвести</w:t>
      </w:r>
      <w:proofErr w:type="gramEnd"/>
      <w:r w:rsidRPr="00B45993">
        <w:rPr>
          <w:rFonts w:ascii="Times New Roman" w:hAnsi="Times New Roman"/>
          <w:sz w:val="28"/>
          <w:szCs w:val="28"/>
        </w:rPr>
        <w:t xml:space="preserve"> установку дорожных знаков и нанести дорожную разметку «Пешеходный переход» вблизи детских и школьных учреждений посёлка (не менее 400 тыс. руб.); необходимо устройство не менее 8 водоотводящих труб в кюветной части улиц (350 т. руб.). Необходимо решение вопроса строительства  новых улиц в местах активного строительства индивидуальных жилых домов (ул. </w:t>
      </w:r>
      <w:proofErr w:type="gramStart"/>
      <w:r w:rsidRPr="00B45993">
        <w:rPr>
          <w:rFonts w:ascii="Times New Roman" w:hAnsi="Times New Roman"/>
          <w:sz w:val="28"/>
          <w:szCs w:val="28"/>
        </w:rPr>
        <w:t>Восточная</w:t>
      </w:r>
      <w:proofErr w:type="gramEnd"/>
      <w:r w:rsidRPr="00B45993">
        <w:rPr>
          <w:rFonts w:ascii="Times New Roman" w:hAnsi="Times New Roman"/>
          <w:sz w:val="28"/>
          <w:szCs w:val="28"/>
        </w:rPr>
        <w:t>, улицы без названия в южной, юго-западной и западной частях посёлка). Давно требуют решения обустройство проезда с водопроводящей трубой от ул</w:t>
      </w:r>
      <w:proofErr w:type="gramStart"/>
      <w:r w:rsidRPr="00B45993">
        <w:rPr>
          <w:rFonts w:ascii="Times New Roman" w:hAnsi="Times New Roman"/>
          <w:sz w:val="28"/>
          <w:szCs w:val="28"/>
        </w:rPr>
        <w:t>.З</w:t>
      </w:r>
      <w:proofErr w:type="gramEnd"/>
      <w:r w:rsidRPr="00B45993">
        <w:rPr>
          <w:rFonts w:ascii="Times New Roman" w:hAnsi="Times New Roman"/>
          <w:sz w:val="28"/>
          <w:szCs w:val="28"/>
        </w:rPr>
        <w:t xml:space="preserve">ападной (или от региональной трассы) к ул.Гагарина и Родниковой.   </w:t>
      </w:r>
    </w:p>
    <w:p w:rsidR="00E25600" w:rsidRPr="00B45993" w:rsidRDefault="00E25600" w:rsidP="00E25600">
      <w:pPr>
        <w:pStyle w:val="ConsPlusNormal"/>
        <w:ind w:firstLine="0"/>
        <w:jc w:val="both"/>
        <w:outlineLvl w:val="3"/>
        <w:rPr>
          <w:rFonts w:ascii="Times New Roman" w:hAnsi="Times New Roman"/>
          <w:sz w:val="28"/>
          <w:szCs w:val="28"/>
        </w:rPr>
      </w:pPr>
      <w:r w:rsidRPr="00B45993">
        <w:rPr>
          <w:rFonts w:ascii="Times New Roman" w:hAnsi="Times New Roman"/>
          <w:sz w:val="28"/>
          <w:szCs w:val="28"/>
        </w:rPr>
        <w:tab/>
        <w:t>Расчистка (содержание) тротуаров по ул. Пионерская в зимний период требует расходов в сумме не менее 15 тыс. рублей.</w:t>
      </w:r>
    </w:p>
    <w:p w:rsidR="00E25600" w:rsidRPr="00B45993" w:rsidRDefault="00E25600" w:rsidP="00E25600">
      <w:pPr>
        <w:pStyle w:val="ConsPlusNormal"/>
        <w:ind w:firstLine="0"/>
        <w:jc w:val="both"/>
        <w:outlineLvl w:val="3"/>
        <w:rPr>
          <w:rFonts w:ascii="Times New Roman" w:hAnsi="Times New Roman"/>
          <w:sz w:val="28"/>
          <w:szCs w:val="28"/>
        </w:rPr>
      </w:pPr>
      <w:r w:rsidRPr="00B45993">
        <w:rPr>
          <w:rFonts w:ascii="Times New Roman" w:hAnsi="Times New Roman"/>
          <w:sz w:val="28"/>
          <w:szCs w:val="28"/>
        </w:rPr>
        <w:tab/>
        <w:t>Необходимо проведение паспортизации автомобильных дорог общего пользования местного значения на территории поселения, стоимость паспортизации не менее 737.500 руб.</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Всего необходимо около 5,5 млн. руб.</w:t>
      </w: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Жилищные вопросы.</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lastRenderedPageBreak/>
        <w:t xml:space="preserve"> Поселение планирует участвовать в Программе переселения из ветхого и аварийного жилищного фонда в  2016 году – в плане расселение из двух </w:t>
      </w:r>
    </w:p>
    <w:p w:rsidR="00E25600" w:rsidRPr="00B45993" w:rsidRDefault="00E25600" w:rsidP="00E25600">
      <w:pPr>
        <w:pStyle w:val="ConsPlusNormal"/>
        <w:ind w:firstLine="0"/>
        <w:jc w:val="both"/>
        <w:outlineLvl w:val="3"/>
        <w:rPr>
          <w:rFonts w:ascii="Times New Roman" w:hAnsi="Times New Roman"/>
          <w:sz w:val="28"/>
          <w:szCs w:val="28"/>
        </w:rPr>
      </w:pPr>
      <w:r w:rsidRPr="00B45993">
        <w:rPr>
          <w:rFonts w:ascii="Times New Roman" w:hAnsi="Times New Roman"/>
          <w:sz w:val="28"/>
          <w:szCs w:val="28"/>
        </w:rPr>
        <w:t>жилых домов  - это ул. Комарова 25б и ул. Пионерская 12. Строительство МКД -  за счет средств федерального и областного бюджетов, но необходимо запланировать средства на снос старых построек (не менее 150 тыс. руб.).</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В бюджете поселения на 2016 год необходимо предусмотреть:</w:t>
      </w:r>
    </w:p>
    <w:p w:rsidR="00E25600" w:rsidRPr="00B45993" w:rsidRDefault="00E25600" w:rsidP="00E25600">
      <w:pPr>
        <w:pStyle w:val="ConsPlusNormal"/>
        <w:ind w:firstLine="540"/>
        <w:jc w:val="both"/>
        <w:outlineLvl w:val="3"/>
        <w:rPr>
          <w:rFonts w:ascii="Times New Roman" w:hAnsi="Times New Roman"/>
          <w:sz w:val="28"/>
          <w:szCs w:val="28"/>
        </w:rPr>
      </w:pPr>
      <w:proofErr w:type="gramStart"/>
      <w:r w:rsidRPr="00B45993">
        <w:rPr>
          <w:rFonts w:ascii="Times New Roman" w:hAnsi="Times New Roman"/>
          <w:sz w:val="28"/>
          <w:szCs w:val="28"/>
        </w:rPr>
        <w:t xml:space="preserve">- участие в мероприятиях по проведению капитального ремонта и реконструкции общего имущества многоквартирных домов в рамках Областной целевой программы «Капитальный ремонт общего имущества многоквартирных домов в Кировской области на 2014-2043 годы» - требуется выделение из местного  бюджета  на  8 муниципальных квартир  площадью - </w:t>
      </w:r>
      <w:smartTag w:uri="urn:schemas-microsoft-com:office:smarttags" w:element="metricconverter">
        <w:smartTagPr>
          <w:attr w:name="ProductID" w:val="283 кв. м"/>
        </w:smartTagPr>
        <w:r w:rsidRPr="00B45993">
          <w:rPr>
            <w:rFonts w:ascii="Times New Roman" w:hAnsi="Times New Roman"/>
            <w:sz w:val="28"/>
            <w:szCs w:val="28"/>
          </w:rPr>
          <w:t>283 кв. м</w:t>
        </w:r>
      </w:smartTag>
      <w:r w:rsidRPr="00B45993">
        <w:rPr>
          <w:rFonts w:ascii="Times New Roman" w:hAnsi="Times New Roman"/>
          <w:sz w:val="28"/>
          <w:szCs w:val="28"/>
        </w:rPr>
        <w:t xml:space="preserve">. (7.10 руб. за </w:t>
      </w:r>
      <w:smartTag w:uri="urn:schemas-microsoft-com:office:smarttags" w:element="metricconverter">
        <w:smartTagPr>
          <w:attr w:name="ProductID" w:val="1 кв. м"/>
        </w:smartTagPr>
        <w:r w:rsidRPr="00B45993">
          <w:rPr>
            <w:rFonts w:ascii="Times New Roman" w:hAnsi="Times New Roman"/>
            <w:sz w:val="28"/>
            <w:szCs w:val="28"/>
          </w:rPr>
          <w:t>1 кв. м</w:t>
        </w:r>
      </w:smartTag>
      <w:r w:rsidRPr="00B45993">
        <w:rPr>
          <w:rFonts w:ascii="Times New Roman" w:hAnsi="Times New Roman"/>
          <w:sz w:val="28"/>
          <w:szCs w:val="28"/>
        </w:rPr>
        <w:t>.)  24 тыс. 111 руб. 60 копеек;</w:t>
      </w:r>
      <w:proofErr w:type="gramEnd"/>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капремонт муниципального жилищного фонда на территории Лебяжского городского поселения Лебяжского района Кировской области на условиях </w:t>
      </w:r>
      <w:proofErr w:type="spellStart"/>
      <w:r w:rsidRPr="00B45993">
        <w:rPr>
          <w:rFonts w:ascii="Times New Roman" w:hAnsi="Times New Roman"/>
          <w:sz w:val="28"/>
          <w:szCs w:val="28"/>
        </w:rPr>
        <w:t>софинансирования</w:t>
      </w:r>
      <w:proofErr w:type="spellEnd"/>
      <w:r w:rsidRPr="00B45993">
        <w:rPr>
          <w:rFonts w:ascii="Times New Roman" w:hAnsi="Times New Roman"/>
          <w:sz w:val="28"/>
          <w:szCs w:val="28"/>
        </w:rPr>
        <w:t>,  желающие на 2016 год имеются (необходимо не менее 100 тыс. руб.);</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возможны расходы по судебным решениям в пользу жителей муниципальных квартир, произведших ремонт жилых помещений  самостоятельно,  в размере не менее 300 тыс. руб.</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w:t>
      </w:r>
    </w:p>
    <w:p w:rsidR="00E25600" w:rsidRPr="00B45993" w:rsidRDefault="00E25600" w:rsidP="00E25600">
      <w:pPr>
        <w:pStyle w:val="ConsPlusNormal"/>
        <w:ind w:firstLine="540"/>
        <w:jc w:val="center"/>
        <w:outlineLvl w:val="3"/>
        <w:rPr>
          <w:rFonts w:ascii="Times New Roman" w:hAnsi="Times New Roman"/>
          <w:sz w:val="28"/>
          <w:szCs w:val="28"/>
        </w:rPr>
      </w:pPr>
      <w:r w:rsidRPr="00B45993">
        <w:rPr>
          <w:rFonts w:ascii="Times New Roman" w:hAnsi="Times New Roman"/>
          <w:sz w:val="28"/>
          <w:szCs w:val="28"/>
        </w:rPr>
        <w:t xml:space="preserve">           Общественная инфраструктура.  Развитие коммунального и жилищного хозяйства и благоустройство территории Лебяжского городского поселения.</w:t>
      </w: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Считаю важным участие нашего муниципального образования в Проекте поддержки местных инициатив 2016 года - ремонт переулка Больничный, соединяющего ул. Комарова и части ул. Советская в районе КОГБУЗ «Лебяжская ЦРБ» - </w:t>
      </w:r>
      <w:smartTag w:uri="urn:schemas-microsoft-com:office:smarttags" w:element="metricconverter">
        <w:smartTagPr>
          <w:attr w:name="ProductID" w:val="354,5 м"/>
        </w:smartTagPr>
        <w:r w:rsidRPr="00B45993">
          <w:rPr>
            <w:rFonts w:ascii="Times New Roman" w:hAnsi="Times New Roman"/>
            <w:sz w:val="28"/>
            <w:szCs w:val="28"/>
          </w:rPr>
          <w:t>354,5 м</w:t>
        </w:r>
      </w:smartTag>
      <w:r w:rsidRPr="00B45993">
        <w:rPr>
          <w:rFonts w:ascii="Times New Roman" w:hAnsi="Times New Roman"/>
          <w:sz w:val="28"/>
          <w:szCs w:val="28"/>
        </w:rPr>
        <w:t>. Необходимо  - 275 799 рублей.</w:t>
      </w:r>
    </w:p>
    <w:p w:rsidR="00E25600" w:rsidRPr="00B45993" w:rsidRDefault="00E25600" w:rsidP="00E25600">
      <w:pPr>
        <w:pStyle w:val="ConsPlusNormal"/>
        <w:ind w:firstLine="0"/>
        <w:jc w:val="both"/>
        <w:outlineLvl w:val="3"/>
        <w:rPr>
          <w:rFonts w:ascii="Times New Roman" w:hAnsi="Times New Roman"/>
          <w:sz w:val="28"/>
          <w:szCs w:val="28"/>
        </w:rPr>
      </w:pPr>
      <w:r w:rsidRPr="00B45993">
        <w:rPr>
          <w:rFonts w:ascii="Times New Roman" w:hAnsi="Times New Roman"/>
          <w:sz w:val="28"/>
          <w:szCs w:val="28"/>
        </w:rPr>
        <w:t xml:space="preserve">     Откладывается   планирование и выделение  средств на строительство контейнерных площадок по территории посёлка, а также на приобретение дополнительных  контейнеров для улучшения ситуации по организации сбора и вывоза ТБО –  всего около 3 млн. руб. </w:t>
      </w:r>
    </w:p>
    <w:p w:rsidR="00E25600" w:rsidRPr="00B45993" w:rsidRDefault="00E25600" w:rsidP="00E25600">
      <w:pPr>
        <w:pStyle w:val="ConsPlusNormal"/>
        <w:ind w:firstLine="0"/>
        <w:jc w:val="both"/>
        <w:outlineLvl w:val="3"/>
        <w:rPr>
          <w:rFonts w:ascii="Times New Roman" w:hAnsi="Times New Roman"/>
          <w:sz w:val="28"/>
          <w:szCs w:val="28"/>
        </w:rPr>
      </w:pPr>
      <w:r w:rsidRPr="00B45993">
        <w:rPr>
          <w:rFonts w:ascii="Times New Roman" w:hAnsi="Times New Roman"/>
          <w:sz w:val="28"/>
          <w:szCs w:val="28"/>
        </w:rPr>
        <w:t xml:space="preserve">       На организацию уличного освещения,  кроме ежегодных расходов на оплату за минимальный вариант вечернего освещения в сумме необходимо не менее 930 тыс. руб.  Необходимы: дополнительные  средства на    организацию наружного освещения улиц Родниковая и Гагарина </w:t>
      </w:r>
      <w:proofErr w:type="gramStart"/>
      <w:r w:rsidRPr="00B45993">
        <w:rPr>
          <w:rFonts w:ascii="Times New Roman" w:hAnsi="Times New Roman"/>
          <w:sz w:val="28"/>
          <w:szCs w:val="28"/>
        </w:rPr>
        <w:t xml:space="preserve">( </w:t>
      </w:r>
      <w:proofErr w:type="gramEnd"/>
      <w:r w:rsidRPr="00B45993">
        <w:rPr>
          <w:rFonts w:ascii="Times New Roman" w:hAnsi="Times New Roman"/>
          <w:sz w:val="28"/>
          <w:szCs w:val="28"/>
        </w:rPr>
        <w:t xml:space="preserve">не менее 480 тыс. без учета оплаты труда), оснащение имеющихся светильников в посёлке энергосберегающими  лампами - не менее 150 ламп в год (стоимость 1-й энергосберегающей лампочки соответствующей мощности со стандартным цоколем  Е 27 - около 600 рублей, с увеличенным – более 1000 рублей)- не менее 100 тыс. руб.. Оснащение фонарями (+ кронштейн) ЛЭП участков улиц,  которыми не </w:t>
      </w:r>
      <w:proofErr w:type="gramStart"/>
      <w:r w:rsidRPr="00B45993">
        <w:rPr>
          <w:rFonts w:ascii="Times New Roman" w:hAnsi="Times New Roman"/>
          <w:sz w:val="28"/>
          <w:szCs w:val="28"/>
        </w:rPr>
        <w:t>оснащены</w:t>
      </w:r>
      <w:proofErr w:type="gramEnd"/>
      <w:r w:rsidRPr="00B45993">
        <w:rPr>
          <w:rFonts w:ascii="Times New Roman" w:hAnsi="Times New Roman"/>
          <w:sz w:val="28"/>
          <w:szCs w:val="28"/>
        </w:rPr>
        <w:t xml:space="preserve"> - (20 штук) - не менее 50 тыс. </w:t>
      </w:r>
      <w:proofErr w:type="spellStart"/>
      <w:r w:rsidRPr="00B45993">
        <w:rPr>
          <w:rFonts w:ascii="Times New Roman" w:hAnsi="Times New Roman"/>
          <w:sz w:val="28"/>
          <w:szCs w:val="28"/>
        </w:rPr>
        <w:t>руб</w:t>
      </w:r>
      <w:proofErr w:type="spellEnd"/>
      <w:r w:rsidRPr="00B45993">
        <w:rPr>
          <w:rFonts w:ascii="Times New Roman" w:hAnsi="Times New Roman"/>
          <w:sz w:val="28"/>
          <w:szCs w:val="28"/>
        </w:rPr>
        <w:t>, уличное освещение не менее 300 тыс. руб..</w:t>
      </w:r>
    </w:p>
    <w:p w:rsidR="00E25600" w:rsidRPr="00B45993" w:rsidRDefault="00E25600" w:rsidP="00E25600">
      <w:pPr>
        <w:pStyle w:val="ConsPlusNormal"/>
        <w:ind w:firstLine="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Разработана и принята муниципальная Программа «Развитие коммунального и жилищного хозяйства и благоустройства территории Лебяжского городского поселения на 2014 -2017 годы» с общим объёмом </w:t>
      </w:r>
      <w:r w:rsidRPr="00B45993">
        <w:rPr>
          <w:rFonts w:ascii="Times New Roman" w:hAnsi="Times New Roman"/>
          <w:sz w:val="28"/>
          <w:szCs w:val="28"/>
        </w:rPr>
        <w:lastRenderedPageBreak/>
        <w:t xml:space="preserve">средств – 739.576  руб. </w:t>
      </w:r>
      <w:r w:rsidRPr="00B45993">
        <w:rPr>
          <w:rFonts w:ascii="Times New Roman" w:eastAsia="SimSun" w:hAnsi="Times New Roman"/>
        </w:rPr>
        <w:t xml:space="preserve"> </w:t>
      </w:r>
      <w:r w:rsidRPr="00B45993">
        <w:rPr>
          <w:rFonts w:ascii="Times New Roman" w:eastAsia="SimSun" w:hAnsi="Times New Roman"/>
          <w:sz w:val="28"/>
          <w:szCs w:val="28"/>
        </w:rPr>
        <w:t xml:space="preserve">Мероприятия программы: Комплексное развитие систем коммунальной инфраструктуры в </w:t>
      </w:r>
      <w:proofErr w:type="spellStart"/>
      <w:r w:rsidRPr="00B45993">
        <w:rPr>
          <w:rFonts w:ascii="Times New Roman" w:eastAsia="SimSun" w:hAnsi="Times New Roman"/>
          <w:sz w:val="28"/>
          <w:szCs w:val="28"/>
        </w:rPr>
        <w:t>Лебяжском</w:t>
      </w:r>
      <w:proofErr w:type="spellEnd"/>
      <w:r w:rsidRPr="00B45993">
        <w:rPr>
          <w:rFonts w:ascii="Times New Roman" w:eastAsia="SimSun" w:hAnsi="Times New Roman"/>
          <w:sz w:val="28"/>
          <w:szCs w:val="28"/>
        </w:rPr>
        <w:t xml:space="preserve"> городском поселении (75741 руб.); Проведение капитального ремонта муниципальных жилых помещений Лебяжского городского поселения(42000 руб.); Развитие общественной инфраструктуры Лебяжского городского поселения (321855 руб.) Обеспечение мероприятий по благоустройству территории Лебяжского городского поселения (621 855 </w:t>
      </w:r>
      <w:proofErr w:type="spellStart"/>
      <w:r w:rsidRPr="00B45993">
        <w:rPr>
          <w:rFonts w:ascii="Times New Roman" w:eastAsia="SimSun" w:hAnsi="Times New Roman"/>
          <w:sz w:val="28"/>
          <w:szCs w:val="28"/>
        </w:rPr>
        <w:t>руб</w:t>
      </w:r>
      <w:proofErr w:type="spellEnd"/>
      <w:r w:rsidRPr="00B45993">
        <w:rPr>
          <w:rFonts w:ascii="Times New Roman" w:eastAsia="SimSun" w:hAnsi="Times New Roman"/>
          <w:sz w:val="28"/>
          <w:szCs w:val="28"/>
        </w:rPr>
        <w:t>); Уличное освещение (300 тыс. руб.).</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В плановом периоде нам необходимо  обеспечение и повышение качества предоставляемых жилищно-коммунальных услуг, обеспечить контроль, а, при необходимости, и требовать от </w:t>
      </w:r>
      <w:proofErr w:type="spellStart"/>
      <w:r w:rsidRPr="00B45993">
        <w:rPr>
          <w:rFonts w:ascii="Times New Roman" w:hAnsi="Times New Roman"/>
          <w:sz w:val="28"/>
          <w:szCs w:val="28"/>
        </w:rPr>
        <w:t>ресурсоснабжающих</w:t>
      </w:r>
      <w:proofErr w:type="spellEnd"/>
      <w:r w:rsidRPr="00B45993">
        <w:rPr>
          <w:rFonts w:ascii="Times New Roman" w:hAnsi="Times New Roman"/>
          <w:sz w:val="28"/>
          <w:szCs w:val="28"/>
        </w:rPr>
        <w:t xml:space="preserve"> организаций исполнения действующего законодательства.  В этой связи  необходимо уделить внимание вопросам укрепления материальной базы  муниципального предприятия – это: помощь в приобретении техники; средства на кап</w:t>
      </w:r>
      <w:proofErr w:type="gramStart"/>
      <w:r w:rsidRPr="00B45993">
        <w:rPr>
          <w:rFonts w:ascii="Times New Roman" w:hAnsi="Times New Roman"/>
          <w:sz w:val="28"/>
          <w:szCs w:val="28"/>
        </w:rPr>
        <w:t>.</w:t>
      </w:r>
      <w:proofErr w:type="gramEnd"/>
      <w:r w:rsidRPr="00B45993">
        <w:rPr>
          <w:rFonts w:ascii="Times New Roman" w:hAnsi="Times New Roman"/>
          <w:sz w:val="28"/>
          <w:szCs w:val="28"/>
        </w:rPr>
        <w:t xml:space="preserve"> </w:t>
      </w:r>
      <w:proofErr w:type="gramStart"/>
      <w:r w:rsidRPr="00B45993">
        <w:rPr>
          <w:rFonts w:ascii="Times New Roman" w:hAnsi="Times New Roman"/>
          <w:sz w:val="28"/>
          <w:szCs w:val="28"/>
        </w:rPr>
        <w:t>р</w:t>
      </w:r>
      <w:proofErr w:type="gramEnd"/>
      <w:r w:rsidRPr="00B45993">
        <w:rPr>
          <w:rFonts w:ascii="Times New Roman" w:hAnsi="Times New Roman"/>
          <w:sz w:val="28"/>
          <w:szCs w:val="28"/>
        </w:rPr>
        <w:t xml:space="preserve">емонт в бане; реконструкцию водопроводных серей. </w:t>
      </w:r>
      <w:proofErr w:type="gramStart"/>
      <w:r w:rsidRPr="00B45993">
        <w:rPr>
          <w:rFonts w:ascii="Times New Roman" w:hAnsi="Times New Roman"/>
          <w:sz w:val="28"/>
          <w:szCs w:val="28"/>
        </w:rPr>
        <w:t>На сегодняшний день в МУП «Коммунсервис» выработали свой ресурс оба трактора  (ЮМЗ и ДТ -75- срок эксплуатации обоим - более 30 лет), которые были задействованы на очистке улиц посёлка от снега, транспортных работах - необходимо оказание помощи в приобретении многоцелевой коммунальной техники требуется не менее 1 млн. руб.. В муниципальной  бане требуется замена печей в парилках, декоративные ремонты парилок и моечных отделений</w:t>
      </w:r>
      <w:proofErr w:type="gramEnd"/>
      <w:r w:rsidRPr="00B45993">
        <w:rPr>
          <w:rFonts w:ascii="Times New Roman" w:hAnsi="Times New Roman"/>
          <w:sz w:val="28"/>
          <w:szCs w:val="28"/>
        </w:rPr>
        <w:t xml:space="preserve">, капитальный ремонт стены фойе женского моечного отделения, необходимо  около 200 тыс. руб.  </w:t>
      </w:r>
    </w:p>
    <w:p w:rsidR="00E25600" w:rsidRPr="00B45993" w:rsidRDefault="00E25600" w:rsidP="00E25600">
      <w:pPr>
        <w:pStyle w:val="ConsPlusNormal"/>
        <w:ind w:firstLine="708"/>
        <w:jc w:val="both"/>
        <w:outlineLvl w:val="3"/>
        <w:rPr>
          <w:rFonts w:ascii="Times New Roman" w:hAnsi="Times New Roman"/>
          <w:sz w:val="28"/>
          <w:szCs w:val="28"/>
        </w:rPr>
      </w:pPr>
      <w:r w:rsidRPr="00B45993">
        <w:rPr>
          <w:rFonts w:ascii="Times New Roman" w:hAnsi="Times New Roman"/>
          <w:sz w:val="28"/>
          <w:szCs w:val="28"/>
        </w:rPr>
        <w:t>Давно необходимо  выполнить устройство разделительного узла и смотрового колодца на  углу ул. Советская и Кооперативная, реконструкцию водопровода по ул. Советская от ул. Кооперативной до водопроводной колонки  250 метров - 220 тыс. руб., реконструкция водопроводных сетей по всей улице Советская от ул</w:t>
      </w:r>
      <w:proofErr w:type="gramStart"/>
      <w:r w:rsidRPr="00B45993">
        <w:rPr>
          <w:rFonts w:ascii="Times New Roman" w:hAnsi="Times New Roman"/>
          <w:sz w:val="28"/>
          <w:szCs w:val="28"/>
        </w:rPr>
        <w:t>.К</w:t>
      </w:r>
      <w:proofErr w:type="gramEnd"/>
      <w:r w:rsidRPr="00B45993">
        <w:rPr>
          <w:rFonts w:ascii="Times New Roman" w:hAnsi="Times New Roman"/>
          <w:sz w:val="28"/>
          <w:szCs w:val="28"/>
        </w:rPr>
        <w:t xml:space="preserve">ооперативная до бывшего Элеватора – около </w:t>
      </w:r>
      <w:smartTag w:uri="urn:schemas-microsoft-com:office:smarttags" w:element="metricconverter">
        <w:smartTagPr>
          <w:attr w:name="ProductID" w:val="600 метров"/>
        </w:smartTagPr>
        <w:r w:rsidRPr="00B45993">
          <w:rPr>
            <w:rFonts w:ascii="Times New Roman" w:hAnsi="Times New Roman"/>
            <w:sz w:val="28"/>
            <w:szCs w:val="28"/>
          </w:rPr>
          <w:t>600 метров</w:t>
        </w:r>
      </w:smartTag>
      <w:r w:rsidRPr="00B45993">
        <w:rPr>
          <w:rFonts w:ascii="Times New Roman" w:hAnsi="Times New Roman"/>
          <w:sz w:val="28"/>
          <w:szCs w:val="28"/>
        </w:rPr>
        <w:t xml:space="preserve">, по ул. Профсоюзная </w:t>
      </w:r>
      <w:smartTag w:uri="urn:schemas-microsoft-com:office:smarttags" w:element="metricconverter">
        <w:smartTagPr>
          <w:attr w:name="ProductID" w:val="-120 м"/>
        </w:smartTagPr>
        <w:r w:rsidRPr="00B45993">
          <w:rPr>
            <w:rFonts w:ascii="Times New Roman" w:hAnsi="Times New Roman"/>
            <w:sz w:val="28"/>
            <w:szCs w:val="28"/>
          </w:rPr>
          <w:t>-120 м</w:t>
        </w:r>
      </w:smartTag>
      <w:r w:rsidRPr="00B45993">
        <w:rPr>
          <w:rFonts w:ascii="Times New Roman" w:hAnsi="Times New Roman"/>
          <w:sz w:val="28"/>
          <w:szCs w:val="28"/>
        </w:rPr>
        <w:t xml:space="preserve"> – 80 тыс. руб.., </w:t>
      </w:r>
      <w:proofErr w:type="spellStart"/>
      <w:r w:rsidRPr="00B45993">
        <w:rPr>
          <w:rFonts w:ascii="Times New Roman" w:hAnsi="Times New Roman"/>
          <w:sz w:val="28"/>
          <w:szCs w:val="28"/>
        </w:rPr>
        <w:t>закольцовку</w:t>
      </w:r>
      <w:proofErr w:type="spellEnd"/>
      <w:r w:rsidRPr="00B45993">
        <w:rPr>
          <w:rFonts w:ascii="Times New Roman" w:hAnsi="Times New Roman"/>
          <w:sz w:val="28"/>
          <w:szCs w:val="28"/>
        </w:rPr>
        <w:t xml:space="preserve"> водопровода от ул.Авиационная по ул. Южная, по ул. Комсомольской до колодца у д. № 20 - </w:t>
      </w:r>
      <w:smartTag w:uri="urn:schemas-microsoft-com:office:smarttags" w:element="metricconverter">
        <w:smartTagPr>
          <w:attr w:name="ProductID" w:val="600 метров"/>
        </w:smartTagPr>
        <w:r w:rsidRPr="00B45993">
          <w:rPr>
            <w:rFonts w:ascii="Times New Roman" w:hAnsi="Times New Roman"/>
            <w:sz w:val="28"/>
            <w:szCs w:val="28"/>
          </w:rPr>
          <w:t>600 метров</w:t>
        </w:r>
      </w:smartTag>
      <w:r w:rsidRPr="00B45993">
        <w:rPr>
          <w:rFonts w:ascii="Times New Roman" w:hAnsi="Times New Roman"/>
          <w:sz w:val="28"/>
          <w:szCs w:val="28"/>
        </w:rPr>
        <w:t>, - на все это требуется более 1 млн</w:t>
      </w:r>
      <w:proofErr w:type="gramStart"/>
      <w:r w:rsidRPr="00B45993">
        <w:rPr>
          <w:rFonts w:ascii="Times New Roman" w:hAnsi="Times New Roman"/>
          <w:sz w:val="28"/>
          <w:szCs w:val="28"/>
        </w:rPr>
        <w:t>.р</w:t>
      </w:r>
      <w:proofErr w:type="gramEnd"/>
      <w:r w:rsidRPr="00B45993">
        <w:rPr>
          <w:rFonts w:ascii="Times New Roman" w:hAnsi="Times New Roman"/>
          <w:sz w:val="28"/>
          <w:szCs w:val="28"/>
        </w:rPr>
        <w:t>уб. Средства бюджета в сектор экономики «Поддержка коммунального хозяйства» должны направляться только при условии определения и достижения целевых показателей вложения средств – снижение потерь и снижение затрат на производство энергетических ресурсов и, соответственно, тарифов. Целевые показатели результатов вложения бюджетных средств в этот сектор экономики в рублевом суммовом выражении, в метрах ремонтируемых сетей, единицах транспорта и котельных – недопустимы.</w:t>
      </w:r>
    </w:p>
    <w:p w:rsidR="00E25600" w:rsidRPr="00B45993" w:rsidRDefault="00E25600" w:rsidP="00E25600">
      <w:pPr>
        <w:pStyle w:val="ConsPlusNormal"/>
        <w:ind w:firstLine="708"/>
        <w:jc w:val="both"/>
        <w:outlineLvl w:val="3"/>
        <w:rPr>
          <w:rFonts w:ascii="Times New Roman" w:hAnsi="Times New Roman"/>
          <w:sz w:val="28"/>
          <w:szCs w:val="28"/>
        </w:rPr>
      </w:pPr>
      <w:r w:rsidRPr="00B45993">
        <w:rPr>
          <w:rFonts w:ascii="Times New Roman" w:hAnsi="Times New Roman"/>
          <w:sz w:val="28"/>
          <w:szCs w:val="28"/>
        </w:rPr>
        <w:t xml:space="preserve"> </w:t>
      </w:r>
      <w:proofErr w:type="gramStart"/>
      <w:r w:rsidRPr="00B45993">
        <w:rPr>
          <w:rFonts w:ascii="Times New Roman" w:hAnsi="Times New Roman"/>
          <w:sz w:val="28"/>
          <w:szCs w:val="28"/>
        </w:rPr>
        <w:t>В области благоустройства территории поселения считаю необходимым предусмотреть средства на ликвидацию несанкционированных свалок по периметру посёлка в размере 50 тыс. рублей и около 300 тысяч рублей  по решению Советского районного суда от 31.08.2015 года  о ликвидации несанкционированной свалки (</w:t>
      </w:r>
      <w:smartTag w:uri="urn:schemas-microsoft-com:office:smarttags" w:element="metricconverter">
        <w:smartTagPr>
          <w:attr w:name="ProductID" w:val="300 м3"/>
        </w:smartTagPr>
        <w:r w:rsidRPr="00B45993">
          <w:rPr>
            <w:rFonts w:ascii="Times New Roman" w:hAnsi="Times New Roman"/>
            <w:sz w:val="28"/>
            <w:szCs w:val="28"/>
          </w:rPr>
          <w:t>300 м3</w:t>
        </w:r>
      </w:smartTag>
      <w:r w:rsidRPr="00B45993">
        <w:rPr>
          <w:rFonts w:ascii="Times New Roman" w:hAnsi="Times New Roman"/>
          <w:sz w:val="28"/>
          <w:szCs w:val="28"/>
        </w:rPr>
        <w:t xml:space="preserve">) на территории Лебяжского городского поселения в районе сельскохозяйственного поля в с правой стороны автодороги </w:t>
      </w:r>
      <w:proofErr w:type="spellStart"/>
      <w:r w:rsidRPr="00B45993">
        <w:rPr>
          <w:rFonts w:ascii="Times New Roman" w:hAnsi="Times New Roman"/>
          <w:sz w:val="28"/>
          <w:szCs w:val="28"/>
        </w:rPr>
        <w:t>Лебяжье-Золотавино</w:t>
      </w:r>
      <w:proofErr w:type="spellEnd"/>
      <w:r w:rsidRPr="00B45993">
        <w:rPr>
          <w:rFonts w:ascii="Times New Roman" w:hAnsi="Times New Roman"/>
          <w:sz w:val="28"/>
          <w:szCs w:val="28"/>
        </w:rPr>
        <w:t>.</w:t>
      </w:r>
      <w:proofErr w:type="gramEnd"/>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Постановка на учёт и ремонтные работы на очистных сооружениях  по требованию прокуратуры необходимо не менее 650 тыс. рублей.</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lastRenderedPageBreak/>
        <w:t xml:space="preserve">            </w:t>
      </w: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0"/>
        <w:jc w:val="both"/>
        <w:outlineLvl w:val="3"/>
        <w:rPr>
          <w:rFonts w:ascii="Times New Roman" w:hAnsi="Times New Roman"/>
          <w:sz w:val="28"/>
          <w:szCs w:val="28"/>
        </w:rPr>
      </w:pPr>
    </w:p>
    <w:p w:rsidR="00E25600" w:rsidRPr="00B45993" w:rsidRDefault="00E25600" w:rsidP="00E25600">
      <w:pPr>
        <w:pStyle w:val="ConsPlusNormal"/>
        <w:ind w:firstLine="540"/>
        <w:jc w:val="center"/>
        <w:outlineLvl w:val="3"/>
        <w:rPr>
          <w:rFonts w:ascii="Times New Roman" w:hAnsi="Times New Roman"/>
          <w:sz w:val="28"/>
          <w:szCs w:val="28"/>
        </w:rPr>
      </w:pPr>
      <w:r w:rsidRPr="00B45993">
        <w:rPr>
          <w:rFonts w:ascii="Times New Roman" w:hAnsi="Times New Roman"/>
          <w:sz w:val="28"/>
          <w:szCs w:val="28"/>
        </w:rPr>
        <w:t>Пожарная безопасность.</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Так же необходимо обеспечить финансирование первоочередных противопожарных мероприятий.  Программой по пожарной безопасности на территории Лебяжского городского поселения предусматривается  бюджетное финансирование в сумме 50 тыс. рублей, но это только средства на  заполнение пожарных водоёмов после пожаров и зимнюю очистку подъездов к ним. Требуется строительство двух пожарных водоемов в местах массовой индивидуальной застройки – не менее 100 тыс. рублей. </w:t>
      </w:r>
    </w:p>
    <w:p w:rsidR="00E25600" w:rsidRPr="00B45993" w:rsidRDefault="00E25600" w:rsidP="00E25600">
      <w:pPr>
        <w:pStyle w:val="ConsPlusNormal"/>
        <w:ind w:firstLine="0"/>
        <w:jc w:val="both"/>
        <w:outlineLvl w:val="3"/>
        <w:rPr>
          <w:rFonts w:ascii="Times New Roman" w:hAnsi="Times New Roman"/>
          <w:sz w:val="28"/>
          <w:szCs w:val="28"/>
        </w:rPr>
      </w:pPr>
      <w:r w:rsidRPr="00B45993">
        <w:rPr>
          <w:rFonts w:ascii="Times New Roman" w:hAnsi="Times New Roman"/>
          <w:sz w:val="28"/>
          <w:szCs w:val="28"/>
        </w:rPr>
        <w:t xml:space="preserve">                                 </w:t>
      </w:r>
    </w:p>
    <w:p w:rsidR="00E25600" w:rsidRPr="00B45993" w:rsidRDefault="00E25600" w:rsidP="00E25600">
      <w:pPr>
        <w:pStyle w:val="ConsPlusNormal"/>
        <w:ind w:firstLine="540"/>
        <w:jc w:val="center"/>
        <w:outlineLvl w:val="3"/>
        <w:rPr>
          <w:rFonts w:ascii="Times New Roman" w:hAnsi="Times New Roman"/>
          <w:sz w:val="28"/>
          <w:szCs w:val="28"/>
        </w:rPr>
      </w:pPr>
      <w:r w:rsidRPr="00B45993">
        <w:rPr>
          <w:rFonts w:ascii="Times New Roman" w:hAnsi="Times New Roman"/>
          <w:sz w:val="28"/>
          <w:szCs w:val="28"/>
        </w:rPr>
        <w:t>Резервный фонд.</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На предупреждение и ликвидацию непредвиденных расходов,  связанных с проведением аварийно-восстановительных работ при ликвидации ЧС, в бюджете необходимо предусмотреть средства резервного фонда  - до  3% собственных доходов -150 тыс. руб.</w:t>
      </w:r>
    </w:p>
    <w:tbl>
      <w:tblPr>
        <w:tblW w:w="9889" w:type="dxa"/>
        <w:tblLook w:val="04A0"/>
      </w:tblPr>
      <w:tblGrid>
        <w:gridCol w:w="9889"/>
      </w:tblGrid>
      <w:tr w:rsidR="00E25600" w:rsidRPr="00B45993" w:rsidTr="00BF1E41">
        <w:trPr>
          <w:trHeight w:val="276"/>
        </w:trPr>
        <w:tc>
          <w:tcPr>
            <w:tcW w:w="9889" w:type="dxa"/>
            <w:hideMark/>
          </w:tcPr>
          <w:p w:rsidR="00E25600" w:rsidRPr="00B45993" w:rsidRDefault="00E25600" w:rsidP="00BF1E41">
            <w:pPr>
              <w:rPr>
                <w:rFonts w:eastAsia="SimSun"/>
                <w:sz w:val="28"/>
                <w:szCs w:val="28"/>
              </w:rPr>
            </w:pPr>
          </w:p>
        </w:tc>
      </w:tr>
    </w:tbl>
    <w:p w:rsidR="00E25600" w:rsidRPr="00B45993" w:rsidRDefault="00E25600" w:rsidP="00E25600">
      <w:pPr>
        <w:pStyle w:val="ConsPlusNormal"/>
        <w:ind w:firstLine="0"/>
        <w:jc w:val="both"/>
        <w:outlineLvl w:val="3"/>
        <w:rPr>
          <w:rFonts w:eastAsia="SimSun"/>
        </w:rPr>
      </w:pP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Социальная поддержка населения</w:t>
      </w:r>
    </w:p>
    <w:p w:rsidR="00E25600" w:rsidRPr="00B45993" w:rsidRDefault="00E25600" w:rsidP="00E25600">
      <w:pPr>
        <w:jc w:val="both"/>
        <w:rPr>
          <w:sz w:val="28"/>
          <w:szCs w:val="28"/>
        </w:rPr>
      </w:pPr>
      <w:r w:rsidRPr="00B45993">
        <w:rPr>
          <w:sz w:val="28"/>
          <w:szCs w:val="28"/>
        </w:rPr>
        <w:t xml:space="preserve">        Создание условий для  своевременного и оперативного реагирования на актуальные потребности жителей поселения, оказание социальной поддержки гражданам и их семьям,  повышение активности администрации поселения в решении проблем и задач, направленных на совершенствование качества жизни населения – это основная цель программы «Социальная поддержка населения», с помощью которой  должны решаться  задачи:</w:t>
      </w:r>
    </w:p>
    <w:p w:rsidR="00E25600" w:rsidRPr="00B45993" w:rsidRDefault="00E25600" w:rsidP="00E25600">
      <w:pPr>
        <w:jc w:val="both"/>
        <w:rPr>
          <w:sz w:val="28"/>
          <w:szCs w:val="28"/>
        </w:rPr>
      </w:pPr>
      <w:r w:rsidRPr="00B45993">
        <w:rPr>
          <w:sz w:val="28"/>
          <w:szCs w:val="28"/>
        </w:rPr>
        <w:t xml:space="preserve">- материальная поддержка молодых семей; </w:t>
      </w:r>
    </w:p>
    <w:p w:rsidR="00E25600" w:rsidRPr="00B45993" w:rsidRDefault="00E25600" w:rsidP="00E25600">
      <w:pPr>
        <w:jc w:val="both"/>
        <w:rPr>
          <w:sz w:val="28"/>
          <w:szCs w:val="28"/>
        </w:rPr>
      </w:pPr>
      <w:r w:rsidRPr="00B45993">
        <w:rPr>
          <w:sz w:val="28"/>
          <w:szCs w:val="28"/>
        </w:rPr>
        <w:t>- содействие в организации и проведении  культурно-массовых мероприятий</w:t>
      </w:r>
    </w:p>
    <w:p w:rsidR="00E25600" w:rsidRPr="00B45993" w:rsidRDefault="00E25600" w:rsidP="00E25600">
      <w:pPr>
        <w:jc w:val="both"/>
        <w:rPr>
          <w:sz w:val="28"/>
          <w:szCs w:val="28"/>
        </w:rPr>
      </w:pPr>
      <w:r w:rsidRPr="00B45993">
        <w:rPr>
          <w:sz w:val="28"/>
          <w:szCs w:val="28"/>
        </w:rPr>
        <w:t xml:space="preserve">- улучшение демографической ситуации, укрепление института семьи;                    </w:t>
      </w:r>
    </w:p>
    <w:p w:rsidR="00E25600" w:rsidRPr="00B45993" w:rsidRDefault="00E25600" w:rsidP="00E25600">
      <w:pPr>
        <w:jc w:val="both"/>
        <w:rPr>
          <w:sz w:val="28"/>
          <w:szCs w:val="28"/>
        </w:rPr>
      </w:pPr>
      <w:r w:rsidRPr="00B45993">
        <w:rPr>
          <w:sz w:val="28"/>
          <w:szCs w:val="28"/>
        </w:rPr>
        <w:t>- оздоровление и физическое воспитание жителей, пропаганда здорового образа жизни;</w:t>
      </w:r>
    </w:p>
    <w:p w:rsidR="00E25600" w:rsidRPr="00B45993" w:rsidRDefault="00E25600" w:rsidP="00E25600">
      <w:pPr>
        <w:jc w:val="both"/>
        <w:rPr>
          <w:sz w:val="28"/>
          <w:szCs w:val="28"/>
        </w:rPr>
      </w:pPr>
      <w:r w:rsidRPr="00B45993">
        <w:rPr>
          <w:sz w:val="28"/>
          <w:szCs w:val="28"/>
        </w:rPr>
        <w:t xml:space="preserve">- участие в проведении мероприятий, посвященных праздничным и памятным датам; </w:t>
      </w:r>
    </w:p>
    <w:p w:rsidR="00E25600" w:rsidRPr="00B45993" w:rsidRDefault="00E25600" w:rsidP="00E25600">
      <w:pPr>
        <w:jc w:val="both"/>
        <w:rPr>
          <w:sz w:val="28"/>
          <w:szCs w:val="28"/>
        </w:rPr>
      </w:pPr>
      <w:r w:rsidRPr="00B45993">
        <w:rPr>
          <w:sz w:val="28"/>
          <w:szCs w:val="28"/>
        </w:rPr>
        <w:t>- повышение уровня жизни населения;</w:t>
      </w:r>
    </w:p>
    <w:p w:rsidR="00E25600" w:rsidRPr="00B45993" w:rsidRDefault="00E25600" w:rsidP="00E25600">
      <w:pPr>
        <w:autoSpaceDE w:val="0"/>
        <w:autoSpaceDN w:val="0"/>
        <w:adjustRightInd w:val="0"/>
        <w:ind w:firstLine="540"/>
        <w:jc w:val="both"/>
        <w:rPr>
          <w:sz w:val="28"/>
          <w:szCs w:val="28"/>
        </w:rPr>
      </w:pPr>
      <w:r w:rsidRPr="00B45993">
        <w:rPr>
          <w:sz w:val="28"/>
          <w:szCs w:val="28"/>
        </w:rPr>
        <w:t>Целевыми показателями эффективности реализации муниципальной программы будут являться:</w:t>
      </w:r>
    </w:p>
    <w:p w:rsidR="00E25600" w:rsidRPr="00B45993" w:rsidRDefault="00E25600" w:rsidP="00E25600">
      <w:pPr>
        <w:ind w:firstLine="142"/>
        <w:jc w:val="both"/>
        <w:rPr>
          <w:bCs/>
          <w:sz w:val="28"/>
          <w:szCs w:val="28"/>
        </w:rPr>
      </w:pPr>
      <w:r w:rsidRPr="00B45993">
        <w:rPr>
          <w:bCs/>
          <w:sz w:val="28"/>
          <w:szCs w:val="28"/>
        </w:rPr>
        <w:lastRenderedPageBreak/>
        <w:t>-количество граждан, получающих адресную помощь;</w:t>
      </w:r>
    </w:p>
    <w:p w:rsidR="00E25600" w:rsidRPr="00B45993" w:rsidRDefault="00E25600" w:rsidP="00E25600">
      <w:pPr>
        <w:ind w:firstLine="142"/>
        <w:jc w:val="both"/>
        <w:rPr>
          <w:bCs/>
          <w:sz w:val="28"/>
          <w:szCs w:val="28"/>
        </w:rPr>
      </w:pPr>
      <w:r w:rsidRPr="00B45993">
        <w:rPr>
          <w:bCs/>
          <w:sz w:val="28"/>
          <w:szCs w:val="28"/>
        </w:rPr>
        <w:t>-количество участников социально значимых мероприятий;</w:t>
      </w:r>
    </w:p>
    <w:p w:rsidR="00E25600" w:rsidRPr="00B45993" w:rsidRDefault="00E25600" w:rsidP="00E25600">
      <w:pPr>
        <w:ind w:firstLine="142"/>
        <w:jc w:val="both"/>
        <w:rPr>
          <w:sz w:val="28"/>
          <w:szCs w:val="28"/>
        </w:rPr>
      </w:pPr>
      <w:r w:rsidRPr="00B45993">
        <w:rPr>
          <w:sz w:val="28"/>
          <w:szCs w:val="28"/>
        </w:rPr>
        <w:t>-уровень физического развития и физической подготовленности населения.</w:t>
      </w:r>
    </w:p>
    <w:p w:rsidR="00E25600" w:rsidRPr="00B45993" w:rsidRDefault="00E25600" w:rsidP="00E25600">
      <w:pPr>
        <w:jc w:val="both"/>
        <w:rPr>
          <w:b/>
          <w:sz w:val="28"/>
          <w:szCs w:val="28"/>
        </w:rPr>
      </w:pPr>
      <w:r w:rsidRPr="00B45993">
        <w:rPr>
          <w:sz w:val="28"/>
          <w:szCs w:val="28"/>
        </w:rPr>
        <w:t>Достижение поставленной цели и решение вышеперечисленных задач возможно при условии планирования в расходной части бюджета сре</w:t>
      </w:r>
      <w:proofErr w:type="gramStart"/>
      <w:r w:rsidRPr="00B45993">
        <w:rPr>
          <w:sz w:val="28"/>
          <w:szCs w:val="28"/>
        </w:rPr>
        <w:t>дств в р</w:t>
      </w:r>
      <w:proofErr w:type="gramEnd"/>
      <w:r w:rsidRPr="00B45993">
        <w:rPr>
          <w:sz w:val="28"/>
          <w:szCs w:val="28"/>
        </w:rPr>
        <w:t>азмере  не  менее    250   тыс. рублей</w:t>
      </w:r>
      <w:r w:rsidRPr="00B45993">
        <w:rPr>
          <w:b/>
          <w:sz w:val="28"/>
          <w:szCs w:val="28"/>
        </w:rPr>
        <w:t>.</w:t>
      </w:r>
    </w:p>
    <w:p w:rsidR="00E25600" w:rsidRPr="00B45993" w:rsidRDefault="00E25600" w:rsidP="00E25600">
      <w:pPr>
        <w:jc w:val="both"/>
        <w:rPr>
          <w:b/>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Занятость. </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Необходимо продолжить работу по организации общественных работ, временного трудоустройства, содействия развитию малого и среднего предпринимательства и </w:t>
      </w:r>
      <w:proofErr w:type="spellStart"/>
      <w:r w:rsidRPr="00B45993">
        <w:rPr>
          <w:rFonts w:ascii="Times New Roman" w:hAnsi="Times New Roman"/>
          <w:sz w:val="28"/>
          <w:szCs w:val="28"/>
        </w:rPr>
        <w:t>самозанятости</w:t>
      </w:r>
      <w:proofErr w:type="spellEnd"/>
      <w:r w:rsidRPr="00B45993">
        <w:rPr>
          <w:rFonts w:ascii="Times New Roman" w:hAnsi="Times New Roman"/>
          <w:sz w:val="28"/>
          <w:szCs w:val="28"/>
        </w:rPr>
        <w:t xml:space="preserve"> населения. Использовать данные рабочие места в сфере благоустройства территории поселения и организации летнего отдыха детей. В 2016 году в бюджете поселения необходимо предусмотреть по этой статье расходов порядка 50 тысяч рублей.</w:t>
      </w: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Молодежная политика.</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В сфере молодежной политики надлежит активно вовлекать молодежь в социальную практику. В целях предупреждения правонарушений и преступлений среди несовершеннолетних в области физической культуры и спорта на территории поселения  необходимо решать задачи развития инфраструктуры физической культуры и спорта и создания условий для массового занятия физической культурой и спортом:</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строительство детских, спортивно – игровой площадки в районе парка Победы, начиная с  изготовления проектной документации по стадиону; </w:t>
      </w: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-посильное участие в создании </w:t>
      </w:r>
      <w:proofErr w:type="spellStart"/>
      <w:proofErr w:type="gramStart"/>
      <w:r w:rsidRPr="00B45993">
        <w:rPr>
          <w:rFonts w:ascii="Times New Roman" w:hAnsi="Times New Roman"/>
          <w:sz w:val="28"/>
          <w:szCs w:val="28"/>
        </w:rPr>
        <w:t>туристско</w:t>
      </w:r>
      <w:proofErr w:type="spellEnd"/>
      <w:r w:rsidRPr="00B45993">
        <w:rPr>
          <w:rFonts w:ascii="Times New Roman" w:hAnsi="Times New Roman"/>
          <w:sz w:val="28"/>
          <w:szCs w:val="28"/>
        </w:rPr>
        <w:t xml:space="preserve"> - оздоровительных</w:t>
      </w:r>
      <w:proofErr w:type="gramEnd"/>
      <w:r w:rsidRPr="00B45993">
        <w:rPr>
          <w:rFonts w:ascii="Times New Roman" w:hAnsi="Times New Roman"/>
          <w:sz w:val="28"/>
          <w:szCs w:val="28"/>
        </w:rPr>
        <w:t xml:space="preserve"> зон;</w:t>
      </w:r>
    </w:p>
    <w:p w:rsidR="00E25600" w:rsidRPr="00B45993" w:rsidRDefault="00E25600" w:rsidP="00E25600">
      <w:pPr>
        <w:pStyle w:val="ConsPlusNormal"/>
        <w:ind w:firstLine="0"/>
        <w:jc w:val="both"/>
        <w:outlineLvl w:val="3"/>
        <w:rPr>
          <w:rFonts w:ascii="Times New Roman" w:hAnsi="Times New Roman"/>
          <w:sz w:val="28"/>
          <w:szCs w:val="28"/>
        </w:rPr>
      </w:pPr>
      <w:r w:rsidRPr="00B45993">
        <w:rPr>
          <w:rFonts w:ascii="Times New Roman" w:hAnsi="Times New Roman"/>
          <w:sz w:val="28"/>
          <w:szCs w:val="28"/>
        </w:rPr>
        <w:t xml:space="preserve">        - финансовая поддержка на организацию соревнований, конкурсов и других праздничных мероприятий в рамках программы 2016 года </w:t>
      </w:r>
    </w:p>
    <w:p w:rsidR="00E25600" w:rsidRPr="00B45993" w:rsidRDefault="00E25600" w:rsidP="00E25600">
      <w:pPr>
        <w:pStyle w:val="ConsPlusNormal"/>
        <w:ind w:firstLine="0"/>
        <w:jc w:val="both"/>
        <w:outlineLvl w:val="3"/>
        <w:rPr>
          <w:rFonts w:ascii="Times New Roman" w:hAnsi="Times New Roman"/>
          <w:sz w:val="28"/>
          <w:szCs w:val="28"/>
        </w:rPr>
      </w:pPr>
      <w:r w:rsidRPr="00B45993">
        <w:rPr>
          <w:rFonts w:ascii="Times New Roman" w:hAnsi="Times New Roman"/>
          <w:sz w:val="28"/>
          <w:szCs w:val="28"/>
        </w:rPr>
        <w:t xml:space="preserve">             ( всего необходимо не менее 300 тыс. руб.) </w:t>
      </w:r>
    </w:p>
    <w:p w:rsidR="00E25600" w:rsidRPr="00B45993" w:rsidRDefault="00E25600" w:rsidP="00E25600">
      <w:pPr>
        <w:pStyle w:val="ConsPlusNormal"/>
        <w:ind w:firstLine="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               Программа «Муниципальное управление».  </w:t>
      </w:r>
    </w:p>
    <w:p w:rsidR="00E25600" w:rsidRPr="00B45993" w:rsidRDefault="00E25600" w:rsidP="00E25600">
      <w:pPr>
        <w:rPr>
          <w:sz w:val="28"/>
          <w:szCs w:val="28"/>
        </w:rPr>
      </w:pPr>
      <w:r w:rsidRPr="00B45993">
        <w:rPr>
          <w:sz w:val="28"/>
          <w:szCs w:val="28"/>
        </w:rPr>
        <w:t xml:space="preserve">       Мероприятия  по развитию муниципальной службы:</w:t>
      </w:r>
    </w:p>
    <w:p w:rsidR="00E25600" w:rsidRPr="00B45993" w:rsidRDefault="00E25600" w:rsidP="00E25600">
      <w:pPr>
        <w:rPr>
          <w:sz w:val="28"/>
          <w:szCs w:val="28"/>
        </w:rPr>
      </w:pPr>
      <w:r w:rsidRPr="00B45993">
        <w:rPr>
          <w:sz w:val="28"/>
          <w:szCs w:val="28"/>
        </w:rPr>
        <w:t xml:space="preserve">  В  целях  оптимизации  структуры  аппарата администрации,   необходимо:</w:t>
      </w:r>
    </w:p>
    <w:p w:rsidR="00E25600" w:rsidRPr="00B45993" w:rsidRDefault="00E25600" w:rsidP="00E25600">
      <w:pPr>
        <w:jc w:val="both"/>
        <w:rPr>
          <w:sz w:val="28"/>
          <w:szCs w:val="28"/>
        </w:rPr>
      </w:pPr>
      <w:r w:rsidRPr="00B45993">
        <w:rPr>
          <w:sz w:val="28"/>
          <w:szCs w:val="28"/>
        </w:rPr>
        <w:t>- постоянно  совершенствовать  и приводить  в соответствие с действующим законодательством Устав и Положение об администрации  Лебяжского  городского  поселения, должностные инструкции, регламентирующие деятельность муниципальных служащих;</w:t>
      </w:r>
    </w:p>
    <w:p w:rsidR="00E25600" w:rsidRPr="00B45993" w:rsidRDefault="00E25600" w:rsidP="00E25600">
      <w:pPr>
        <w:jc w:val="both"/>
        <w:rPr>
          <w:sz w:val="28"/>
          <w:szCs w:val="28"/>
        </w:rPr>
      </w:pPr>
      <w:r w:rsidRPr="00B45993">
        <w:rPr>
          <w:sz w:val="28"/>
          <w:szCs w:val="28"/>
        </w:rPr>
        <w:t xml:space="preserve">-   совершенствовать   процедуру  проведения  конкурсов,  аттестации  и  квалификационных  экзаменов на   муниципальной службе;  </w:t>
      </w:r>
    </w:p>
    <w:p w:rsidR="00E25600" w:rsidRPr="00B45993" w:rsidRDefault="00E25600" w:rsidP="00E25600">
      <w:pPr>
        <w:jc w:val="both"/>
        <w:rPr>
          <w:sz w:val="28"/>
          <w:szCs w:val="28"/>
        </w:rPr>
      </w:pPr>
      <w:r w:rsidRPr="00B45993">
        <w:rPr>
          <w:sz w:val="28"/>
          <w:szCs w:val="28"/>
        </w:rPr>
        <w:lastRenderedPageBreak/>
        <w:t>-  формировать на   конкурсной  основе   кадровый  резерв на замещение должностей  муниципальной службы в муниципальном образовании;</w:t>
      </w:r>
    </w:p>
    <w:p w:rsidR="00E25600" w:rsidRPr="00B45993" w:rsidRDefault="00E25600" w:rsidP="00E25600">
      <w:pPr>
        <w:jc w:val="both"/>
        <w:rPr>
          <w:sz w:val="28"/>
          <w:szCs w:val="28"/>
        </w:rPr>
      </w:pPr>
      <w:r w:rsidRPr="00B45993">
        <w:rPr>
          <w:sz w:val="28"/>
          <w:szCs w:val="28"/>
        </w:rPr>
        <w:t xml:space="preserve"> - проводить мероприятия по совершенствованию подготовки, переподготовки и повышению квалификации и получению дополнительного профессионального образования муниципальных служащих;</w:t>
      </w:r>
    </w:p>
    <w:p w:rsidR="00E25600" w:rsidRPr="00B45993" w:rsidRDefault="00E25600" w:rsidP="00E25600">
      <w:pPr>
        <w:jc w:val="both"/>
        <w:rPr>
          <w:sz w:val="28"/>
          <w:szCs w:val="28"/>
        </w:rPr>
      </w:pPr>
      <w:r w:rsidRPr="00B45993">
        <w:rPr>
          <w:sz w:val="28"/>
          <w:szCs w:val="28"/>
        </w:rPr>
        <w:t>- участвовать  в платных обучающих семинарах, курсах повышения квалификации;</w:t>
      </w:r>
    </w:p>
    <w:p w:rsidR="00E25600" w:rsidRPr="00B45993" w:rsidRDefault="00E25600" w:rsidP="00E25600">
      <w:pPr>
        <w:jc w:val="both"/>
        <w:rPr>
          <w:sz w:val="28"/>
          <w:szCs w:val="28"/>
        </w:rPr>
      </w:pPr>
      <w:r w:rsidRPr="00B45993">
        <w:rPr>
          <w:sz w:val="28"/>
          <w:szCs w:val="28"/>
        </w:rPr>
        <w:t xml:space="preserve">- своевременно приобретать программные продукты, осуществлять модернизацию имеющегося или производить замену устаревшего оборудования и оргтехники. </w:t>
      </w:r>
    </w:p>
    <w:p w:rsidR="00E25600" w:rsidRPr="00B45993" w:rsidRDefault="00E25600" w:rsidP="00E25600">
      <w:pPr>
        <w:jc w:val="both"/>
        <w:rPr>
          <w:sz w:val="28"/>
          <w:szCs w:val="28"/>
        </w:rPr>
      </w:pPr>
    </w:p>
    <w:p w:rsidR="00E25600" w:rsidRPr="00B45993" w:rsidRDefault="00E25600" w:rsidP="00E25600">
      <w:pPr>
        <w:jc w:val="center"/>
        <w:rPr>
          <w:sz w:val="28"/>
          <w:szCs w:val="28"/>
        </w:rPr>
      </w:pPr>
      <w:r w:rsidRPr="00B45993">
        <w:rPr>
          <w:sz w:val="28"/>
          <w:szCs w:val="28"/>
        </w:rPr>
        <w:t>Подвести итог по планируемым суммам доходов</w:t>
      </w:r>
    </w:p>
    <w:p w:rsidR="00E25600" w:rsidRPr="00B45993" w:rsidRDefault="00E25600" w:rsidP="00E25600">
      <w:pPr>
        <w:jc w:val="center"/>
        <w:rPr>
          <w:sz w:val="28"/>
          <w:szCs w:val="28"/>
        </w:rPr>
      </w:pPr>
      <w:r w:rsidRPr="00B45993">
        <w:rPr>
          <w:sz w:val="28"/>
          <w:szCs w:val="28"/>
        </w:rPr>
        <w:t>необходимым расходам.</w:t>
      </w:r>
    </w:p>
    <w:p w:rsidR="00E25600" w:rsidRPr="00B45993" w:rsidRDefault="00E25600" w:rsidP="00E25600">
      <w:pPr>
        <w:jc w:val="center"/>
        <w:rPr>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Учитывая сложности формирования бюджета, ограниченные возможности местного бюджета по увеличению расходов в ближайшее время, ключевым направлением бюджетной </w:t>
      </w:r>
      <w:proofErr w:type="gramStart"/>
      <w:r w:rsidRPr="00B45993">
        <w:rPr>
          <w:rFonts w:ascii="Times New Roman" w:hAnsi="Times New Roman"/>
          <w:sz w:val="28"/>
          <w:szCs w:val="28"/>
        </w:rPr>
        <w:t>политики на</w:t>
      </w:r>
      <w:proofErr w:type="gramEnd"/>
      <w:r w:rsidRPr="00B45993">
        <w:rPr>
          <w:rFonts w:ascii="Times New Roman" w:hAnsi="Times New Roman"/>
          <w:sz w:val="28"/>
          <w:szCs w:val="28"/>
        </w:rPr>
        <w:t xml:space="preserve"> предстоящий период должно стать повышение эффективности расходования бюджетных ресурсов. Эффективное выстраивание бюджетных расходов - это важнейший критерий, по которому можно судить о качестве муниципального управления.  Подводя итоги, хочу еще раз отметить, что предстоящий 2016 год, не окажется простым, поэтому органы местного самоуправления поселения должны проводить ответственную бюджетную политику, обеспечивающую максимальную эффективность бюджетных расходов. </w:t>
      </w: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 xml:space="preserve">Уважаемые коллеги! Благодарю за внимание,  выражаю уверенность в том, что при выполнении этих целей и задач мы с вами будем работать как единая команда, преследующая общую цель – благополучие жителей Лебяжского городского поселения. </w:t>
      </w: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r w:rsidRPr="00B45993">
        <w:rPr>
          <w:rFonts w:ascii="Times New Roman" w:hAnsi="Times New Roman"/>
          <w:sz w:val="28"/>
          <w:szCs w:val="28"/>
        </w:rPr>
        <w:t>Глава Лебяжского городского поселения  Г.А. Каменицкий.</w:t>
      </w: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540"/>
        <w:jc w:val="both"/>
        <w:outlineLvl w:val="3"/>
        <w:rPr>
          <w:rFonts w:ascii="Times New Roman" w:hAnsi="Times New Roman"/>
          <w:sz w:val="28"/>
          <w:szCs w:val="28"/>
        </w:rPr>
      </w:pPr>
    </w:p>
    <w:p w:rsidR="00E25600" w:rsidRPr="00B45993" w:rsidRDefault="00E25600" w:rsidP="00E25600">
      <w:pPr>
        <w:pStyle w:val="ConsPlusNormal"/>
        <w:ind w:firstLine="0"/>
        <w:jc w:val="both"/>
        <w:outlineLvl w:val="3"/>
        <w:rPr>
          <w:rFonts w:ascii="Times New Roman" w:hAnsi="Times New Roman"/>
          <w:sz w:val="28"/>
          <w:szCs w:val="28"/>
        </w:rPr>
      </w:pPr>
    </w:p>
    <w:p w:rsidR="00E25600" w:rsidRPr="0012509C" w:rsidRDefault="00E25600" w:rsidP="00F93466">
      <w:pPr>
        <w:pStyle w:val="Heading"/>
        <w:rPr>
          <w:rFonts w:ascii="Times New Roman" w:hAnsi="Times New Roman" w:cs="Times New Roman"/>
          <w:color w:val="000000"/>
          <w:sz w:val="28"/>
          <w:szCs w:val="28"/>
        </w:rPr>
      </w:pPr>
    </w:p>
    <w:sectPr w:rsidR="00E25600" w:rsidRPr="0012509C" w:rsidSect="00214BD6">
      <w:pgSz w:w="11906" w:h="16838"/>
      <w:pgMar w:top="113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LatArm">
    <w:altName w:val="Arial"/>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11E960E"/>
    <w:lvl w:ilvl="0">
      <w:numFmt w:val="bullet"/>
      <w:lvlText w:val="*"/>
      <w:lvlJc w:val="left"/>
      <w:pPr>
        <w:ind w:left="0" w:firstLine="0"/>
      </w:pPr>
    </w:lvl>
  </w:abstractNum>
  <w:abstractNum w:abstractNumId="1">
    <w:nsid w:val="0AFC1CD5"/>
    <w:multiLevelType w:val="multilevel"/>
    <w:tmpl w:val="ADC04F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E0638DB"/>
    <w:multiLevelType w:val="hybridMultilevel"/>
    <w:tmpl w:val="C888C19A"/>
    <w:lvl w:ilvl="0" w:tplc="C6204A06">
      <w:numFmt w:val="bullet"/>
      <w:lvlText w:val=""/>
      <w:lvlJc w:val="left"/>
      <w:pPr>
        <w:tabs>
          <w:tab w:val="num" w:pos="1080"/>
        </w:tabs>
        <w:ind w:left="1080" w:hanging="360"/>
      </w:pPr>
      <w:rPr>
        <w:rFonts w:ascii="Wingdings" w:eastAsia="Times New Roman" w:hAnsi="Wingdings"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3403C25"/>
    <w:multiLevelType w:val="hybridMultilevel"/>
    <w:tmpl w:val="CF42975E"/>
    <w:lvl w:ilvl="0" w:tplc="FFFFFFFF">
      <w:start w:val="1"/>
      <w:numFmt w:val="bullet"/>
      <w:lvlText w:val=""/>
      <w:lvlJc w:val="left"/>
      <w:pPr>
        <w:tabs>
          <w:tab w:val="num" w:pos="1969"/>
        </w:tabs>
        <w:ind w:left="1969" w:hanging="360"/>
      </w:pPr>
      <w:rPr>
        <w:rFonts w:ascii="Symbol" w:hAnsi="Symbol" w:hint="default"/>
      </w:rPr>
    </w:lvl>
    <w:lvl w:ilvl="1" w:tplc="FFFFFFFF">
      <w:start w:val="1"/>
      <w:numFmt w:val="bullet"/>
      <w:lvlText w:val=""/>
      <w:lvlJc w:val="left"/>
      <w:pPr>
        <w:tabs>
          <w:tab w:val="num" w:pos="1980"/>
        </w:tabs>
        <w:ind w:left="1980" w:hanging="360"/>
      </w:pPr>
      <w:rPr>
        <w:rFonts w:ascii="Symbol" w:hAnsi="Symbol" w:hint="default"/>
        <w:color w:val="auto"/>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4">
    <w:nsid w:val="1A363E7E"/>
    <w:multiLevelType w:val="hybridMultilevel"/>
    <w:tmpl w:val="98CC7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B9C544E"/>
    <w:multiLevelType w:val="hybridMultilevel"/>
    <w:tmpl w:val="0394A92C"/>
    <w:lvl w:ilvl="0" w:tplc="FFFFFFFF">
      <w:start w:val="1"/>
      <w:numFmt w:val="bullet"/>
      <w:lvlText w:val=""/>
      <w:lvlJc w:val="left"/>
      <w:pPr>
        <w:tabs>
          <w:tab w:val="num" w:pos="1429"/>
        </w:tabs>
        <w:ind w:left="142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7F9280C"/>
    <w:multiLevelType w:val="hybridMultilevel"/>
    <w:tmpl w:val="C8ACECA6"/>
    <w:lvl w:ilvl="0" w:tplc="FFFFFFFF">
      <w:start w:val="1"/>
      <w:numFmt w:val="bullet"/>
      <w:lvlText w:val=""/>
      <w:lvlJc w:val="left"/>
      <w:pPr>
        <w:tabs>
          <w:tab w:val="num" w:pos="1969"/>
        </w:tabs>
        <w:ind w:left="1969" w:hanging="360"/>
      </w:pPr>
      <w:rPr>
        <w:rFonts w:ascii="Symbol" w:hAnsi="Symbol" w:hint="default"/>
      </w:rPr>
    </w:lvl>
    <w:lvl w:ilvl="1" w:tplc="FFFFFFFF">
      <w:start w:val="1"/>
      <w:numFmt w:val="bullet"/>
      <w:lvlText w:val=""/>
      <w:lvlJc w:val="left"/>
      <w:pPr>
        <w:tabs>
          <w:tab w:val="num" w:pos="1980"/>
        </w:tabs>
        <w:ind w:left="1980" w:hanging="360"/>
      </w:pPr>
      <w:rPr>
        <w:rFonts w:ascii="Symbol" w:hAnsi="Symbol" w:hint="default"/>
        <w:color w:val="auto"/>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nsid w:val="2AD4497D"/>
    <w:multiLevelType w:val="hybridMultilevel"/>
    <w:tmpl w:val="97D8D1E6"/>
    <w:lvl w:ilvl="0" w:tplc="04190011">
      <w:start w:val="1"/>
      <w:numFmt w:val="decimal"/>
      <w:lvlText w:val="%1)"/>
      <w:lvlJc w:val="left"/>
      <w:pPr>
        <w:ind w:left="792" w:hanging="360"/>
      </w:p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8">
    <w:nsid w:val="332E2CA8"/>
    <w:multiLevelType w:val="multilevel"/>
    <w:tmpl w:val="BB82F2F6"/>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70275E2"/>
    <w:multiLevelType w:val="singleLevel"/>
    <w:tmpl w:val="FCA4C50E"/>
    <w:lvl w:ilvl="0">
      <w:start w:val="1"/>
      <w:numFmt w:val="decimal"/>
      <w:pStyle w:val="a"/>
      <w:lvlText w:val="%1."/>
      <w:lvlJc w:val="left"/>
      <w:pPr>
        <w:tabs>
          <w:tab w:val="num" w:pos="1080"/>
        </w:tabs>
        <w:ind w:left="1080" w:hanging="360"/>
      </w:pPr>
    </w:lvl>
  </w:abstractNum>
  <w:abstractNum w:abstractNumId="10">
    <w:nsid w:val="512E0624"/>
    <w:multiLevelType w:val="multilevel"/>
    <w:tmpl w:val="A17EC5E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6FA4068"/>
    <w:multiLevelType w:val="hybridMultilevel"/>
    <w:tmpl w:val="156E8D3C"/>
    <w:lvl w:ilvl="0" w:tplc="3558C22A">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6C1815E8"/>
    <w:multiLevelType w:val="hybridMultilevel"/>
    <w:tmpl w:val="B1D4A04C"/>
    <w:lvl w:ilvl="0" w:tplc="175443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71E066FB"/>
    <w:multiLevelType w:val="hybridMultilevel"/>
    <w:tmpl w:val="866C617E"/>
    <w:lvl w:ilvl="0" w:tplc="FFFFFFFF">
      <w:start w:val="1"/>
      <w:numFmt w:val="bullet"/>
      <w:lvlText w:val=""/>
      <w:lvlJc w:val="left"/>
      <w:pPr>
        <w:tabs>
          <w:tab w:val="num" w:pos="2149"/>
        </w:tabs>
        <w:ind w:left="2149"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nsid w:val="789B2B16"/>
    <w:multiLevelType w:val="hybridMultilevel"/>
    <w:tmpl w:val="5FEC7B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B0255F6"/>
    <w:multiLevelType w:val="singleLevel"/>
    <w:tmpl w:val="1D42BF78"/>
    <w:lvl w:ilvl="0">
      <w:numFmt w:val="bullet"/>
      <w:lvlText w:val="-"/>
      <w:lvlJc w:val="left"/>
      <w:pPr>
        <w:tabs>
          <w:tab w:val="num" w:pos="1080"/>
        </w:tabs>
        <w:ind w:left="1080" w:hanging="360"/>
      </w:pPr>
    </w:lvl>
  </w:abstractNum>
  <w:num w:numId="1">
    <w:abstractNumId w:val="13"/>
  </w:num>
  <w:num w:numId="2">
    <w:abstractNumId w:val="5"/>
  </w:num>
  <w:num w:numId="3">
    <w:abstractNumId w:val="3"/>
  </w:num>
  <w:num w:numId="4">
    <w:abstractNumId w:val="6"/>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9"/>
    <w:lvlOverride w:ilvl="0">
      <w:startOverride w:val="1"/>
    </w:lvlOverride>
  </w:num>
  <w:num w:numId="10">
    <w:abstractNumId w:val="8"/>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 w:ilvl="0">
        <w:numFmt w:val="bullet"/>
        <w:lvlText w:val=""/>
        <w:legacy w:legacy="1" w:legacySpace="0" w:legacyIndent="283"/>
        <w:lvlJc w:val="left"/>
        <w:pPr>
          <w:ind w:left="1168" w:hanging="283"/>
        </w:pPr>
        <w:rPr>
          <w:rFonts w:ascii="Symbol" w:hAnsi="Symbol" w:hint="default"/>
          <w:color w:val="auto"/>
        </w:rPr>
      </w:lvl>
    </w:lvlOverride>
  </w:num>
  <w:num w:numId="18">
    <w:abstractNumId w:val="14"/>
  </w:num>
  <w:num w:numId="19">
    <w:abstractNumId w:val="15"/>
  </w:num>
  <w:num w:numId="20">
    <w:abstractNumId w:val="2"/>
  </w:num>
  <w:num w:numId="21">
    <w:abstractNumId w:val="7"/>
  </w:num>
  <w:num w:numId="22">
    <w:abstractNumId w:val="4"/>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93466"/>
    <w:rsid w:val="00007548"/>
    <w:rsid w:val="00012059"/>
    <w:rsid w:val="000142C9"/>
    <w:rsid w:val="00014F48"/>
    <w:rsid w:val="00021726"/>
    <w:rsid w:val="000329B3"/>
    <w:rsid w:val="00034632"/>
    <w:rsid w:val="00052A4A"/>
    <w:rsid w:val="00062CD6"/>
    <w:rsid w:val="0007270D"/>
    <w:rsid w:val="000753F8"/>
    <w:rsid w:val="00091229"/>
    <w:rsid w:val="00096CE9"/>
    <w:rsid w:val="000A113A"/>
    <w:rsid w:val="000A2D5B"/>
    <w:rsid w:val="000B39DF"/>
    <w:rsid w:val="000D18EE"/>
    <w:rsid w:val="000D6DB0"/>
    <w:rsid w:val="000E1178"/>
    <w:rsid w:val="00110FD7"/>
    <w:rsid w:val="00123320"/>
    <w:rsid w:val="0012509C"/>
    <w:rsid w:val="001368CA"/>
    <w:rsid w:val="0014776F"/>
    <w:rsid w:val="00162DB0"/>
    <w:rsid w:val="001771A3"/>
    <w:rsid w:val="001826AE"/>
    <w:rsid w:val="0018434A"/>
    <w:rsid w:val="001B639C"/>
    <w:rsid w:val="001F1CDB"/>
    <w:rsid w:val="00202DD6"/>
    <w:rsid w:val="00210B50"/>
    <w:rsid w:val="00211011"/>
    <w:rsid w:val="00214BD6"/>
    <w:rsid w:val="00216B58"/>
    <w:rsid w:val="0026592E"/>
    <w:rsid w:val="00271E1D"/>
    <w:rsid w:val="002A26F2"/>
    <w:rsid w:val="002D4CC7"/>
    <w:rsid w:val="003006DD"/>
    <w:rsid w:val="00324D25"/>
    <w:rsid w:val="00332F9D"/>
    <w:rsid w:val="003468B2"/>
    <w:rsid w:val="00363D1A"/>
    <w:rsid w:val="003831E5"/>
    <w:rsid w:val="003B02B8"/>
    <w:rsid w:val="003C0928"/>
    <w:rsid w:val="003E3B98"/>
    <w:rsid w:val="00411C87"/>
    <w:rsid w:val="004142E3"/>
    <w:rsid w:val="00427651"/>
    <w:rsid w:val="0044727E"/>
    <w:rsid w:val="004629E3"/>
    <w:rsid w:val="00471C4C"/>
    <w:rsid w:val="004B1F22"/>
    <w:rsid w:val="004C0528"/>
    <w:rsid w:val="004D4197"/>
    <w:rsid w:val="004F4A7E"/>
    <w:rsid w:val="005031A4"/>
    <w:rsid w:val="005136E2"/>
    <w:rsid w:val="00537791"/>
    <w:rsid w:val="005541DB"/>
    <w:rsid w:val="005616F2"/>
    <w:rsid w:val="00562940"/>
    <w:rsid w:val="00571FD8"/>
    <w:rsid w:val="00580136"/>
    <w:rsid w:val="00586BD2"/>
    <w:rsid w:val="0059529C"/>
    <w:rsid w:val="005C45D0"/>
    <w:rsid w:val="005C7E4B"/>
    <w:rsid w:val="005D1202"/>
    <w:rsid w:val="005E11F9"/>
    <w:rsid w:val="005E27D5"/>
    <w:rsid w:val="005F1EA0"/>
    <w:rsid w:val="005F3893"/>
    <w:rsid w:val="005F4B45"/>
    <w:rsid w:val="00603015"/>
    <w:rsid w:val="00610582"/>
    <w:rsid w:val="006425AF"/>
    <w:rsid w:val="006A2E36"/>
    <w:rsid w:val="006C3683"/>
    <w:rsid w:val="006D1F1C"/>
    <w:rsid w:val="00705400"/>
    <w:rsid w:val="00705638"/>
    <w:rsid w:val="00724189"/>
    <w:rsid w:val="007371B0"/>
    <w:rsid w:val="0074133A"/>
    <w:rsid w:val="007439F5"/>
    <w:rsid w:val="00754621"/>
    <w:rsid w:val="00772FCD"/>
    <w:rsid w:val="007A035F"/>
    <w:rsid w:val="007A61F4"/>
    <w:rsid w:val="007B0B8B"/>
    <w:rsid w:val="007D20A6"/>
    <w:rsid w:val="007E7641"/>
    <w:rsid w:val="007F5E2B"/>
    <w:rsid w:val="008056E9"/>
    <w:rsid w:val="008A7D33"/>
    <w:rsid w:val="008B17E1"/>
    <w:rsid w:val="008E071B"/>
    <w:rsid w:val="008E63EF"/>
    <w:rsid w:val="008F0A50"/>
    <w:rsid w:val="00901EC2"/>
    <w:rsid w:val="009565CF"/>
    <w:rsid w:val="00972EE7"/>
    <w:rsid w:val="00974BD8"/>
    <w:rsid w:val="00977ADF"/>
    <w:rsid w:val="00986A01"/>
    <w:rsid w:val="0099019F"/>
    <w:rsid w:val="00993FA0"/>
    <w:rsid w:val="009A14D0"/>
    <w:rsid w:val="009B4F03"/>
    <w:rsid w:val="009D0DF6"/>
    <w:rsid w:val="009E39F6"/>
    <w:rsid w:val="00A01305"/>
    <w:rsid w:val="00A57950"/>
    <w:rsid w:val="00A662F4"/>
    <w:rsid w:val="00A667B5"/>
    <w:rsid w:val="00A6709E"/>
    <w:rsid w:val="00A74152"/>
    <w:rsid w:val="00A77B09"/>
    <w:rsid w:val="00A94322"/>
    <w:rsid w:val="00AA1A20"/>
    <w:rsid w:val="00AB5865"/>
    <w:rsid w:val="00AD2132"/>
    <w:rsid w:val="00AD57FE"/>
    <w:rsid w:val="00AE0DFF"/>
    <w:rsid w:val="00B15A16"/>
    <w:rsid w:val="00B223B0"/>
    <w:rsid w:val="00B27B4F"/>
    <w:rsid w:val="00B75007"/>
    <w:rsid w:val="00B77BD0"/>
    <w:rsid w:val="00BB2376"/>
    <w:rsid w:val="00BE04F9"/>
    <w:rsid w:val="00C018E0"/>
    <w:rsid w:val="00C152CE"/>
    <w:rsid w:val="00C22996"/>
    <w:rsid w:val="00C47D49"/>
    <w:rsid w:val="00C607EA"/>
    <w:rsid w:val="00C66782"/>
    <w:rsid w:val="00C87393"/>
    <w:rsid w:val="00CD3B6A"/>
    <w:rsid w:val="00CE7BB0"/>
    <w:rsid w:val="00CF6A1C"/>
    <w:rsid w:val="00D03DBE"/>
    <w:rsid w:val="00D15ED5"/>
    <w:rsid w:val="00D24655"/>
    <w:rsid w:val="00D4226E"/>
    <w:rsid w:val="00D4254B"/>
    <w:rsid w:val="00D42839"/>
    <w:rsid w:val="00D521A4"/>
    <w:rsid w:val="00DA1EE5"/>
    <w:rsid w:val="00DB1249"/>
    <w:rsid w:val="00DB1BA4"/>
    <w:rsid w:val="00DB5033"/>
    <w:rsid w:val="00DC0174"/>
    <w:rsid w:val="00DE2D76"/>
    <w:rsid w:val="00DE40B6"/>
    <w:rsid w:val="00DF3C69"/>
    <w:rsid w:val="00E166D8"/>
    <w:rsid w:val="00E16A26"/>
    <w:rsid w:val="00E23FB1"/>
    <w:rsid w:val="00E24779"/>
    <w:rsid w:val="00E25600"/>
    <w:rsid w:val="00E2676B"/>
    <w:rsid w:val="00E27585"/>
    <w:rsid w:val="00E446FE"/>
    <w:rsid w:val="00E45BAA"/>
    <w:rsid w:val="00E93802"/>
    <w:rsid w:val="00EE18A6"/>
    <w:rsid w:val="00EE3784"/>
    <w:rsid w:val="00F13C22"/>
    <w:rsid w:val="00F30F81"/>
    <w:rsid w:val="00F3691C"/>
    <w:rsid w:val="00F429D5"/>
    <w:rsid w:val="00F57F52"/>
    <w:rsid w:val="00F633D8"/>
    <w:rsid w:val="00F6539B"/>
    <w:rsid w:val="00F82055"/>
    <w:rsid w:val="00F93466"/>
    <w:rsid w:val="00F93B7A"/>
    <w:rsid w:val="00FD048A"/>
    <w:rsid w:val="00FE60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3466"/>
    <w:pPr>
      <w:spacing w:after="200" w:line="276" w:lineRule="auto"/>
    </w:pPr>
    <w:rPr>
      <w:rFonts w:eastAsia="Times New Roman"/>
      <w:sz w:val="22"/>
      <w:szCs w:val="22"/>
    </w:rPr>
  </w:style>
  <w:style w:type="paragraph" w:styleId="4">
    <w:name w:val="heading 4"/>
    <w:basedOn w:val="a0"/>
    <w:next w:val="a0"/>
    <w:link w:val="40"/>
    <w:qFormat/>
    <w:rsid w:val="00F93466"/>
    <w:pPr>
      <w:keepNext/>
      <w:spacing w:after="0" w:line="240" w:lineRule="auto"/>
      <w:jc w:val="center"/>
      <w:outlineLvl w:val="3"/>
    </w:pPr>
    <w:rPr>
      <w:rFonts w:ascii="Times New Roman" w:hAnsi="Times New Roman"/>
      <w:b/>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Заголовок 4 Знак"/>
    <w:basedOn w:val="a1"/>
    <w:link w:val="4"/>
    <w:rsid w:val="00F93466"/>
    <w:rPr>
      <w:rFonts w:ascii="Times New Roman" w:eastAsia="Times New Roman" w:hAnsi="Times New Roman" w:cs="Times New Roman"/>
      <w:b/>
      <w:sz w:val="28"/>
      <w:szCs w:val="20"/>
      <w:lang w:eastAsia="ru-RU"/>
    </w:rPr>
  </w:style>
  <w:style w:type="paragraph" w:customStyle="1" w:styleId="Heading">
    <w:name w:val="Heading"/>
    <w:rsid w:val="00F93466"/>
    <w:pPr>
      <w:autoSpaceDE w:val="0"/>
      <w:autoSpaceDN w:val="0"/>
      <w:adjustRightInd w:val="0"/>
    </w:pPr>
    <w:rPr>
      <w:rFonts w:ascii="Arial" w:eastAsia="Times New Roman" w:hAnsi="Arial" w:cs="Arial"/>
      <w:b/>
      <w:bCs/>
      <w:sz w:val="22"/>
      <w:szCs w:val="22"/>
    </w:rPr>
  </w:style>
  <w:style w:type="paragraph" w:styleId="a4">
    <w:name w:val="Plain Text"/>
    <w:basedOn w:val="a0"/>
    <w:link w:val="a5"/>
    <w:rsid w:val="00F93466"/>
    <w:pPr>
      <w:spacing w:after="0" w:line="240" w:lineRule="auto"/>
    </w:pPr>
    <w:rPr>
      <w:rFonts w:ascii="Courier New" w:hAnsi="Courier New"/>
      <w:sz w:val="20"/>
      <w:szCs w:val="20"/>
    </w:rPr>
  </w:style>
  <w:style w:type="character" w:customStyle="1" w:styleId="a5">
    <w:name w:val="Текст Знак"/>
    <w:basedOn w:val="a1"/>
    <w:link w:val="a4"/>
    <w:rsid w:val="00F93466"/>
    <w:rPr>
      <w:rFonts w:ascii="Courier New" w:eastAsia="Times New Roman" w:hAnsi="Courier New" w:cs="Times New Roman"/>
      <w:sz w:val="20"/>
      <w:szCs w:val="20"/>
      <w:lang w:eastAsia="ru-RU"/>
    </w:rPr>
  </w:style>
  <w:style w:type="paragraph" w:customStyle="1" w:styleId="ConsNormal">
    <w:name w:val="ConsNormal"/>
    <w:rsid w:val="00AE0DFF"/>
    <w:pPr>
      <w:widowControl w:val="0"/>
      <w:autoSpaceDE w:val="0"/>
      <w:autoSpaceDN w:val="0"/>
      <w:adjustRightInd w:val="0"/>
      <w:ind w:right="19772" w:firstLine="720"/>
    </w:pPr>
    <w:rPr>
      <w:rFonts w:ascii="Arial" w:eastAsia="Times New Roman" w:hAnsi="Arial" w:cs="Arial"/>
    </w:rPr>
  </w:style>
  <w:style w:type="paragraph" w:customStyle="1" w:styleId="ConsPlusNormal">
    <w:name w:val="ConsPlusNormal"/>
    <w:uiPriority w:val="99"/>
    <w:rsid w:val="00AE0DFF"/>
    <w:pPr>
      <w:widowControl w:val="0"/>
      <w:ind w:firstLine="720"/>
    </w:pPr>
    <w:rPr>
      <w:rFonts w:ascii="Arial" w:eastAsia="Times New Roman" w:hAnsi="Arial"/>
      <w:snapToGrid w:val="0"/>
    </w:rPr>
  </w:style>
  <w:style w:type="paragraph" w:styleId="2">
    <w:name w:val="Body Text Indent 2"/>
    <w:basedOn w:val="a0"/>
    <w:link w:val="20"/>
    <w:rsid w:val="00AE0DFF"/>
    <w:pPr>
      <w:spacing w:before="40" w:after="120" w:line="480" w:lineRule="auto"/>
      <w:ind w:left="283"/>
    </w:pPr>
    <w:rPr>
      <w:rFonts w:ascii="Times New Roman" w:hAnsi="Times New Roman"/>
      <w:sz w:val="28"/>
      <w:szCs w:val="28"/>
    </w:rPr>
  </w:style>
  <w:style w:type="character" w:customStyle="1" w:styleId="20">
    <w:name w:val="Основной текст с отступом 2 Знак"/>
    <w:basedOn w:val="a1"/>
    <w:link w:val="2"/>
    <w:rsid w:val="00AE0DFF"/>
    <w:rPr>
      <w:rFonts w:ascii="Times New Roman" w:eastAsia="Times New Roman" w:hAnsi="Times New Roman" w:cs="Times New Roman"/>
      <w:sz w:val="28"/>
      <w:szCs w:val="28"/>
      <w:lang w:eastAsia="ru-RU"/>
    </w:rPr>
  </w:style>
  <w:style w:type="paragraph" w:styleId="3">
    <w:name w:val="Body Text 3"/>
    <w:basedOn w:val="a0"/>
    <w:link w:val="30"/>
    <w:uiPriority w:val="99"/>
    <w:rsid w:val="00AE0DFF"/>
    <w:pPr>
      <w:spacing w:after="120" w:line="240" w:lineRule="auto"/>
    </w:pPr>
    <w:rPr>
      <w:rFonts w:ascii="Times New Roman" w:hAnsi="Times New Roman"/>
      <w:sz w:val="16"/>
      <w:szCs w:val="16"/>
    </w:rPr>
  </w:style>
  <w:style w:type="character" w:customStyle="1" w:styleId="30">
    <w:name w:val="Основной текст 3 Знак"/>
    <w:basedOn w:val="a1"/>
    <w:link w:val="3"/>
    <w:uiPriority w:val="99"/>
    <w:rsid w:val="00AE0DFF"/>
    <w:rPr>
      <w:rFonts w:ascii="Times New Roman" w:eastAsia="Times New Roman" w:hAnsi="Times New Roman" w:cs="Times New Roman"/>
      <w:sz w:val="16"/>
      <w:szCs w:val="16"/>
      <w:lang w:eastAsia="ru-RU"/>
    </w:rPr>
  </w:style>
  <w:style w:type="paragraph" w:customStyle="1" w:styleId="1">
    <w:name w:val="Абзац1 без отступа"/>
    <w:basedOn w:val="a0"/>
    <w:rsid w:val="00AE0DFF"/>
    <w:pPr>
      <w:spacing w:after="60" w:line="360" w:lineRule="exact"/>
      <w:jc w:val="both"/>
    </w:pPr>
    <w:rPr>
      <w:rFonts w:ascii="Times New Roman" w:hAnsi="Times New Roman"/>
      <w:sz w:val="28"/>
      <w:szCs w:val="24"/>
    </w:rPr>
  </w:style>
  <w:style w:type="paragraph" w:styleId="a6">
    <w:name w:val="header"/>
    <w:basedOn w:val="a0"/>
    <w:link w:val="a7"/>
    <w:rsid w:val="00007548"/>
    <w:pPr>
      <w:tabs>
        <w:tab w:val="center" w:pos="4536"/>
        <w:tab w:val="right" w:pos="9072"/>
      </w:tabs>
      <w:spacing w:after="0" w:line="240" w:lineRule="auto"/>
    </w:pPr>
    <w:rPr>
      <w:rFonts w:ascii="Times New Roman" w:hAnsi="Times New Roman"/>
      <w:sz w:val="20"/>
      <w:szCs w:val="20"/>
    </w:rPr>
  </w:style>
  <w:style w:type="character" w:customStyle="1" w:styleId="a7">
    <w:name w:val="Верхний колонтитул Знак"/>
    <w:basedOn w:val="a1"/>
    <w:link w:val="a6"/>
    <w:rsid w:val="00007548"/>
    <w:rPr>
      <w:rFonts w:ascii="Times New Roman" w:eastAsia="Times New Roman" w:hAnsi="Times New Roman"/>
    </w:rPr>
  </w:style>
  <w:style w:type="paragraph" w:styleId="a8">
    <w:name w:val="Body Text"/>
    <w:basedOn w:val="a0"/>
    <w:link w:val="a9"/>
    <w:uiPriority w:val="99"/>
    <w:semiHidden/>
    <w:unhideWhenUsed/>
    <w:rsid w:val="00411C87"/>
    <w:pPr>
      <w:spacing w:after="120"/>
    </w:pPr>
  </w:style>
  <w:style w:type="character" w:customStyle="1" w:styleId="a9">
    <w:name w:val="Основной текст Знак"/>
    <w:basedOn w:val="a1"/>
    <w:link w:val="a8"/>
    <w:uiPriority w:val="99"/>
    <w:semiHidden/>
    <w:rsid w:val="00411C87"/>
    <w:rPr>
      <w:rFonts w:eastAsia="Times New Roman"/>
      <w:sz w:val="22"/>
      <w:szCs w:val="22"/>
    </w:rPr>
  </w:style>
  <w:style w:type="paragraph" w:styleId="a">
    <w:name w:val="List"/>
    <w:basedOn w:val="a0"/>
    <w:unhideWhenUsed/>
    <w:rsid w:val="00411C87"/>
    <w:pPr>
      <w:numPr>
        <w:numId w:val="9"/>
      </w:numPr>
      <w:tabs>
        <w:tab w:val="num" w:pos="1134"/>
      </w:tabs>
      <w:spacing w:before="60" w:after="60" w:line="192" w:lineRule="auto"/>
      <w:ind w:left="1134" w:hanging="425"/>
    </w:pPr>
    <w:rPr>
      <w:rFonts w:ascii="Arial LatArm" w:hAnsi="Arial LatArm"/>
      <w:sz w:val="24"/>
      <w:szCs w:val="20"/>
      <w:lang w:val="en-US" w:eastAsia="en-US"/>
    </w:rPr>
  </w:style>
  <w:style w:type="paragraph" w:styleId="21">
    <w:name w:val="Body Text 2"/>
    <w:basedOn w:val="a0"/>
    <w:link w:val="22"/>
    <w:uiPriority w:val="99"/>
    <w:unhideWhenUsed/>
    <w:rsid w:val="00411C87"/>
    <w:pPr>
      <w:spacing w:after="120" w:line="480" w:lineRule="auto"/>
    </w:pPr>
  </w:style>
  <w:style w:type="character" w:customStyle="1" w:styleId="22">
    <w:name w:val="Основной текст 2 Знак"/>
    <w:basedOn w:val="a1"/>
    <w:link w:val="21"/>
    <w:uiPriority w:val="99"/>
    <w:rsid w:val="00411C87"/>
    <w:rPr>
      <w:rFonts w:eastAsia="Times New Roman"/>
      <w:sz w:val="22"/>
      <w:szCs w:val="22"/>
    </w:rPr>
  </w:style>
  <w:style w:type="paragraph" w:styleId="aa">
    <w:name w:val="Body Text Indent"/>
    <w:basedOn w:val="a0"/>
    <w:link w:val="ab"/>
    <w:uiPriority w:val="99"/>
    <w:semiHidden/>
    <w:unhideWhenUsed/>
    <w:rsid w:val="00610582"/>
    <w:pPr>
      <w:spacing w:after="120"/>
      <w:ind w:left="283"/>
    </w:pPr>
  </w:style>
  <w:style w:type="character" w:customStyle="1" w:styleId="ab">
    <w:name w:val="Основной текст с отступом Знак"/>
    <w:basedOn w:val="a1"/>
    <w:link w:val="aa"/>
    <w:uiPriority w:val="99"/>
    <w:semiHidden/>
    <w:rsid w:val="00610582"/>
    <w:rPr>
      <w:rFonts w:eastAsia="Times New Roman"/>
      <w:sz w:val="22"/>
      <w:szCs w:val="22"/>
    </w:rPr>
  </w:style>
  <w:style w:type="paragraph" w:customStyle="1" w:styleId="ConsPlusCell">
    <w:name w:val="ConsPlusCell"/>
    <w:uiPriority w:val="99"/>
    <w:rsid w:val="004F4A7E"/>
    <w:pPr>
      <w:autoSpaceDE w:val="0"/>
      <w:autoSpaceDN w:val="0"/>
      <w:adjustRightInd w:val="0"/>
    </w:pPr>
    <w:rPr>
      <w:rFonts w:ascii="Times New Roman" w:hAnsi="Times New Roman"/>
      <w:sz w:val="24"/>
      <w:szCs w:val="24"/>
      <w:lang w:eastAsia="en-US"/>
    </w:rPr>
  </w:style>
  <w:style w:type="paragraph" w:customStyle="1" w:styleId="1c">
    <w:name w:val="Абзац1 c отступом"/>
    <w:basedOn w:val="a0"/>
    <w:rsid w:val="0012509C"/>
    <w:pPr>
      <w:spacing w:after="60" w:line="360" w:lineRule="exact"/>
      <w:ind w:firstLine="709"/>
      <w:jc w:val="both"/>
    </w:pPr>
    <w:rPr>
      <w:rFonts w:ascii="Times New Roman" w:hAnsi="Times New Roman"/>
      <w:sz w:val="28"/>
      <w:szCs w:val="20"/>
      <w:lang w:eastAsia="zh-CN"/>
    </w:rPr>
  </w:style>
  <w:style w:type="paragraph" w:customStyle="1" w:styleId="WW-Normal1">
    <w:name w:val="WW-Normal1"/>
    <w:rsid w:val="0012509C"/>
    <w:pPr>
      <w:suppressAutoHyphens/>
      <w:autoSpaceDE w:val="0"/>
    </w:pPr>
    <w:rPr>
      <w:rFonts w:ascii="Times New Roman" w:eastAsia="Times New Roman" w:hAnsi="Times New Roman"/>
      <w:color w:val="000000"/>
      <w:sz w:val="24"/>
      <w:szCs w:val="24"/>
      <w:lang w:eastAsia="zh-CN"/>
    </w:rPr>
  </w:style>
  <w:style w:type="paragraph" w:customStyle="1" w:styleId="220">
    <w:name w:val="Основной текст с отступом 22"/>
    <w:basedOn w:val="a0"/>
    <w:rsid w:val="0012509C"/>
    <w:pPr>
      <w:overflowPunct w:val="0"/>
      <w:autoSpaceDE w:val="0"/>
      <w:autoSpaceDN w:val="0"/>
      <w:adjustRightInd w:val="0"/>
      <w:spacing w:after="0" w:line="240" w:lineRule="auto"/>
      <w:ind w:left="284"/>
      <w:jc w:val="both"/>
      <w:textAlignment w:val="baseline"/>
    </w:pPr>
    <w:rPr>
      <w:rFonts w:ascii="Times New Roman" w:hAnsi="Times New Roman"/>
      <w:sz w:val="28"/>
      <w:szCs w:val="20"/>
    </w:rPr>
  </w:style>
  <w:style w:type="paragraph" w:customStyle="1" w:styleId="32">
    <w:name w:val="Основной текст с отступом 32"/>
    <w:basedOn w:val="a0"/>
    <w:rsid w:val="0012509C"/>
    <w:pPr>
      <w:overflowPunct w:val="0"/>
      <w:autoSpaceDE w:val="0"/>
      <w:autoSpaceDN w:val="0"/>
      <w:adjustRightInd w:val="0"/>
      <w:spacing w:after="0" w:line="240" w:lineRule="auto"/>
      <w:ind w:left="284" w:hanging="284"/>
      <w:jc w:val="both"/>
      <w:textAlignment w:val="baseline"/>
    </w:pPr>
    <w:rPr>
      <w:rFonts w:ascii="Times New Roman" w:hAnsi="Times New Roman"/>
      <w:sz w:val="28"/>
      <w:szCs w:val="20"/>
    </w:rPr>
  </w:style>
  <w:style w:type="character" w:customStyle="1" w:styleId="apple-converted-space">
    <w:name w:val="apple-converted-space"/>
    <w:basedOn w:val="a1"/>
    <w:rsid w:val="0012509C"/>
  </w:style>
  <w:style w:type="paragraph" w:styleId="ac">
    <w:name w:val="Normal (Web)"/>
    <w:basedOn w:val="a0"/>
    <w:uiPriority w:val="99"/>
    <w:unhideWhenUsed/>
    <w:rsid w:val="0012509C"/>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060641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10</Pages>
  <Words>3102</Words>
  <Characters>17686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L06</dc:creator>
  <cp:keywords/>
  <dc:description/>
  <cp:lastModifiedBy>L06</cp:lastModifiedBy>
  <cp:revision>4</cp:revision>
  <cp:lastPrinted>2015-12-16T12:20:00Z</cp:lastPrinted>
  <dcterms:created xsi:type="dcterms:W3CDTF">2015-12-16T11:25:00Z</dcterms:created>
  <dcterms:modified xsi:type="dcterms:W3CDTF">2015-12-16T12:20:00Z</dcterms:modified>
</cp:coreProperties>
</file>